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B141" w14:textId="77777777" w:rsidR="00B71F50" w:rsidRDefault="00B71F50" w:rsidP="00B71F50">
      <w:pPr>
        <w:ind w:right="283"/>
      </w:pPr>
    </w:p>
    <w:p w14:paraId="3FE0BBD7" w14:textId="77777777" w:rsidR="00B71F50" w:rsidRDefault="00B71F50" w:rsidP="00B71F50">
      <w:pPr>
        <w:ind w:right="283"/>
      </w:pPr>
    </w:p>
    <w:p w14:paraId="2B930DE9" w14:textId="77777777" w:rsidR="00B71F50" w:rsidRPr="00326A87" w:rsidRDefault="00B71F50" w:rsidP="00B71F50">
      <w:pPr>
        <w:ind w:right="283"/>
        <w:jc w:val="center"/>
        <w:rPr>
          <w:b/>
          <w:bCs/>
          <w:sz w:val="36"/>
          <w:szCs w:val="36"/>
        </w:rPr>
      </w:pPr>
      <w:r w:rsidRPr="00326A87">
        <w:rPr>
          <w:b/>
          <w:bCs/>
          <w:sz w:val="36"/>
          <w:szCs w:val="36"/>
        </w:rPr>
        <w:t>ALEGACIONES QUE PRESENTA</w:t>
      </w:r>
    </w:p>
    <w:p w14:paraId="43895F36" w14:textId="77777777" w:rsidR="00B71F50" w:rsidRPr="00326A87" w:rsidRDefault="00B71F50" w:rsidP="00B71F50">
      <w:pPr>
        <w:ind w:right="283"/>
        <w:jc w:val="center"/>
        <w:rPr>
          <w:b/>
          <w:bCs/>
          <w:sz w:val="36"/>
          <w:szCs w:val="36"/>
        </w:rPr>
      </w:pPr>
      <w:r w:rsidRPr="00326A87">
        <w:rPr>
          <w:b/>
          <w:bCs/>
          <w:sz w:val="36"/>
          <w:szCs w:val="36"/>
        </w:rPr>
        <w:t>EDUARDO SÁEZ MALDONADO</w:t>
      </w:r>
    </w:p>
    <w:p w14:paraId="081683F8" w14:textId="77777777" w:rsidR="00B71F50" w:rsidRPr="00326A87" w:rsidRDefault="00B71F50" w:rsidP="00B71F50">
      <w:pPr>
        <w:ind w:right="283"/>
        <w:jc w:val="center"/>
        <w:rPr>
          <w:b/>
          <w:bCs/>
          <w:sz w:val="36"/>
          <w:szCs w:val="36"/>
        </w:rPr>
      </w:pPr>
      <w:r w:rsidRPr="00326A87">
        <w:rPr>
          <w:b/>
          <w:bCs/>
          <w:sz w:val="36"/>
          <w:szCs w:val="36"/>
        </w:rPr>
        <w:t xml:space="preserve">EN REPRESENTACIÓN DE LA “ASOCIACIÓN PLATAFORMA EN DEFENSA DE LA SALUDA Y LA </w:t>
      </w:r>
      <w:proofErr w:type="gramStart"/>
      <w:r w:rsidRPr="00326A87">
        <w:rPr>
          <w:b/>
          <w:bCs/>
          <w:sz w:val="36"/>
          <w:szCs w:val="36"/>
        </w:rPr>
        <w:t>SIERRA”  (</w:t>
      </w:r>
      <w:proofErr w:type="gramEnd"/>
      <w:r w:rsidRPr="00326A87">
        <w:rPr>
          <w:b/>
          <w:bCs/>
          <w:sz w:val="36"/>
          <w:szCs w:val="36"/>
        </w:rPr>
        <w:t>CIF:G92233667)</w:t>
      </w:r>
    </w:p>
    <w:p w14:paraId="62D18367" w14:textId="77777777" w:rsidR="00B71F50" w:rsidRDefault="00B71F50" w:rsidP="00B71F50">
      <w:pPr>
        <w:ind w:right="283"/>
        <w:jc w:val="center"/>
        <w:rPr>
          <w:b/>
          <w:bCs/>
          <w:sz w:val="36"/>
          <w:szCs w:val="36"/>
        </w:rPr>
      </w:pPr>
      <w:r w:rsidRPr="00326A87">
        <w:rPr>
          <w:b/>
          <w:bCs/>
          <w:sz w:val="36"/>
          <w:szCs w:val="36"/>
        </w:rPr>
        <w:t>AL PROYECTO DE PLANTA SOLAR FOTOVOLTAICA PARA ALHAURÍN DE LA TORRE</w:t>
      </w:r>
    </w:p>
    <w:p w14:paraId="1AAAFD1B" w14:textId="77777777" w:rsidR="00B71F50" w:rsidRPr="00326A87" w:rsidRDefault="00B71F50" w:rsidP="00B71F50">
      <w:pPr>
        <w:ind w:right="283"/>
        <w:jc w:val="center"/>
        <w:rPr>
          <w:b/>
          <w:bCs/>
          <w:sz w:val="36"/>
          <w:szCs w:val="36"/>
        </w:rPr>
      </w:pPr>
      <w:r>
        <w:rPr>
          <w:b/>
          <w:bCs/>
          <w:sz w:val="36"/>
          <w:szCs w:val="36"/>
        </w:rPr>
        <w:t>EXP. CG-1056, AT-16952 Y AAU/MA/08/21</w:t>
      </w:r>
    </w:p>
    <w:p w14:paraId="2CBCC3DC" w14:textId="77777777" w:rsidR="00B71F50" w:rsidRDefault="00B71F50" w:rsidP="00B71F50">
      <w:pPr>
        <w:ind w:right="283"/>
      </w:pPr>
    </w:p>
    <w:p w14:paraId="60B29A99" w14:textId="77777777" w:rsidR="00B71F50" w:rsidRDefault="00B71F50" w:rsidP="00B71F50">
      <w:pPr>
        <w:ind w:left="-993" w:right="283"/>
      </w:pPr>
    </w:p>
    <w:p w14:paraId="3EE1CAF4" w14:textId="77777777" w:rsidR="00B71F50" w:rsidRDefault="00B71F50" w:rsidP="00B71F50">
      <w:pPr>
        <w:ind w:left="-1276" w:right="283"/>
      </w:pPr>
    </w:p>
    <w:p w14:paraId="7733D7A4" w14:textId="77777777" w:rsidR="00B71F50" w:rsidRDefault="00B71F50" w:rsidP="00B71F50">
      <w:pPr>
        <w:ind w:left="-1276" w:right="283"/>
      </w:pPr>
      <w:r>
        <w:rPr>
          <w:noProof/>
        </w:rPr>
        <w:drawing>
          <wp:inline distT="0" distB="0" distL="0" distR="0" wp14:anchorId="202746E7" wp14:editId="1DD7C35E">
            <wp:extent cx="7056298" cy="1162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8926" cy="1172364"/>
                    </a:xfrm>
                    <a:prstGeom prst="rect">
                      <a:avLst/>
                    </a:prstGeom>
                  </pic:spPr>
                </pic:pic>
              </a:graphicData>
            </a:graphic>
          </wp:inline>
        </w:drawing>
      </w:r>
      <w:r>
        <w:t xml:space="preserve"> </w:t>
      </w:r>
    </w:p>
    <w:p w14:paraId="1AE4A917" w14:textId="77777777" w:rsidR="00B71F50" w:rsidRDefault="00B71F50" w:rsidP="00B71F50">
      <w:pPr>
        <w:ind w:left="-1276" w:right="283"/>
      </w:pPr>
    </w:p>
    <w:p w14:paraId="5ABEE016" w14:textId="77777777" w:rsidR="00B71F50" w:rsidRDefault="00B71F50" w:rsidP="00B71F50">
      <w:pPr>
        <w:ind w:right="283"/>
      </w:pPr>
    </w:p>
    <w:p w14:paraId="67A77FFC" w14:textId="77777777" w:rsidR="00B71F50" w:rsidRDefault="00B71F50" w:rsidP="00B71F50">
      <w:pPr>
        <w:ind w:left="-1276" w:right="283"/>
      </w:pPr>
    </w:p>
    <w:p w14:paraId="1FE5D824" w14:textId="77777777" w:rsidR="00B71F50" w:rsidRDefault="00B71F50" w:rsidP="00B71F50">
      <w:pPr>
        <w:ind w:left="-1276" w:right="283"/>
      </w:pPr>
    </w:p>
    <w:p w14:paraId="4FA19EA4" w14:textId="77777777" w:rsidR="00B71F50" w:rsidRDefault="00B71F50" w:rsidP="00B71F50">
      <w:pPr>
        <w:ind w:left="-1276" w:right="283"/>
      </w:pPr>
    </w:p>
    <w:p w14:paraId="064FD0F3" w14:textId="19E77FEB" w:rsidR="00B71F50" w:rsidRDefault="00B71F50" w:rsidP="00B71F50">
      <w:pPr>
        <w:ind w:left="-1276" w:right="283"/>
      </w:pPr>
      <w:r>
        <w:tab/>
        <w:t xml:space="preserve">En Alhaurín de la Torre a 22 de </w:t>
      </w:r>
      <w:proofErr w:type="gramStart"/>
      <w:r>
        <w:t>Febrero</w:t>
      </w:r>
      <w:proofErr w:type="gramEnd"/>
      <w:r>
        <w:t xml:space="preserve"> de 2022</w:t>
      </w:r>
    </w:p>
    <w:p w14:paraId="6123255F" w14:textId="77777777" w:rsidR="004567B1" w:rsidRDefault="004567B1" w:rsidP="00B71F50">
      <w:pPr>
        <w:ind w:left="-1276" w:right="283"/>
      </w:pPr>
    </w:p>
    <w:p w14:paraId="3F0FA5D0" w14:textId="77777777" w:rsidR="00B71F50" w:rsidRPr="00381FC0" w:rsidRDefault="00B71F50" w:rsidP="00B71F50">
      <w:pPr>
        <w:ind w:right="567"/>
        <w:jc w:val="both"/>
        <w:rPr>
          <w:b/>
          <w:bCs/>
          <w:u w:val="single"/>
        </w:rPr>
      </w:pPr>
      <w:r w:rsidRPr="00381FC0">
        <w:rPr>
          <w:b/>
          <w:bCs/>
          <w:u w:val="single"/>
        </w:rPr>
        <w:lastRenderedPageBreak/>
        <w:t>ALEGACIÓN PRIMERA</w:t>
      </w:r>
      <w:r>
        <w:rPr>
          <w:b/>
          <w:bCs/>
          <w:u w:val="single"/>
        </w:rPr>
        <w:t xml:space="preserve">: </w:t>
      </w:r>
      <w:r w:rsidRPr="0091567E">
        <w:rPr>
          <w:b/>
          <w:bCs/>
        </w:rPr>
        <w:t>IRREGULARIDADES EN LOS ACCESOS A LA DOCUMENTACIÓN</w:t>
      </w:r>
    </w:p>
    <w:p w14:paraId="5658E47E" w14:textId="77777777" w:rsidR="00B71F50" w:rsidRDefault="00B71F50" w:rsidP="00B71F50">
      <w:pPr>
        <w:ind w:right="567"/>
        <w:jc w:val="both"/>
      </w:pPr>
      <w:r>
        <w:t xml:space="preserve">El 2 de </w:t>
      </w:r>
      <w:proofErr w:type="gramStart"/>
      <w:r>
        <w:t>Febrero</w:t>
      </w:r>
      <w:proofErr w:type="gramEnd"/>
      <w:r>
        <w:t xml:space="preserve"> de 2022 se publicó en el tablón de anuncios del Ayuntamiento de Alhaurín de la Torre el anuncio de información pública de los expedientes CG-1056, AT-16952 y AAU/MA/08/21 relativos al proyecto de planta solar fotovoltaica de 49,9 </w:t>
      </w:r>
      <w:proofErr w:type="spellStart"/>
      <w:r>
        <w:t>MWp</w:t>
      </w:r>
      <w:proofErr w:type="spellEnd"/>
      <w:r>
        <w:t xml:space="preserve"> denominada PSF JEREZ SOLAR y línea de evacuación de 30kV sitas en los términos municipales de Alhaurín de la Torre y Benalmádena cuyo titular es AUDAX SOLAR SPV X, S.L.</w:t>
      </w:r>
    </w:p>
    <w:p w14:paraId="2B429E00" w14:textId="77777777" w:rsidR="00B71F50" w:rsidRDefault="00B71F50" w:rsidP="00B71F50">
      <w:pPr>
        <w:ind w:left="709" w:right="283"/>
      </w:pPr>
      <w:r>
        <w:rPr>
          <w:noProof/>
        </w:rPr>
        <w:drawing>
          <wp:inline distT="0" distB="0" distL="0" distR="0" wp14:anchorId="796EB081" wp14:editId="26765062">
            <wp:extent cx="4714875" cy="64980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4720" cy="6580502"/>
                    </a:xfrm>
                    <a:prstGeom prst="rect">
                      <a:avLst/>
                    </a:prstGeom>
                  </pic:spPr>
                </pic:pic>
              </a:graphicData>
            </a:graphic>
          </wp:inline>
        </w:drawing>
      </w:r>
    </w:p>
    <w:p w14:paraId="35B432E1" w14:textId="77777777" w:rsidR="00B71F50" w:rsidRDefault="00B71F50" w:rsidP="00B71F50">
      <w:pPr>
        <w:ind w:right="283"/>
      </w:pPr>
    </w:p>
    <w:p w14:paraId="5D10A326" w14:textId="77777777" w:rsidR="00B71F50" w:rsidRDefault="00B71F50" w:rsidP="00B71F50">
      <w:pPr>
        <w:jc w:val="both"/>
      </w:pPr>
      <w:r>
        <w:t>Sin embargo, al entrar en el enlace de la página web de la Junta de Andalucía para acceder al proyecto y que dicho anuncio señalaba al efecto, era imposible encontrar el expediente.</w:t>
      </w:r>
    </w:p>
    <w:p w14:paraId="624FD899" w14:textId="77777777" w:rsidR="00B71F50" w:rsidRDefault="00B71F50" w:rsidP="00B71F50">
      <w:pPr>
        <w:ind w:right="567"/>
        <w:jc w:val="both"/>
      </w:pPr>
    </w:p>
    <w:p w14:paraId="2C353FB9" w14:textId="77777777" w:rsidR="00B71F50" w:rsidRDefault="00B71F50" w:rsidP="00B71F50">
      <w:pPr>
        <w:ind w:right="283"/>
      </w:pPr>
      <w:r>
        <w:rPr>
          <w:noProof/>
        </w:rPr>
        <w:drawing>
          <wp:inline distT="0" distB="0" distL="0" distR="0" wp14:anchorId="23F67B79" wp14:editId="41EB8974">
            <wp:extent cx="5760720" cy="21266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126615"/>
                    </a:xfrm>
                    <a:prstGeom prst="rect">
                      <a:avLst/>
                    </a:prstGeom>
                  </pic:spPr>
                </pic:pic>
              </a:graphicData>
            </a:graphic>
          </wp:inline>
        </w:drawing>
      </w:r>
    </w:p>
    <w:p w14:paraId="11DA6364" w14:textId="77777777" w:rsidR="00B71F50" w:rsidRDefault="00B71F50" w:rsidP="00B71F50">
      <w:pPr>
        <w:ind w:right="283"/>
      </w:pPr>
    </w:p>
    <w:p w14:paraId="0223BC3D" w14:textId="77777777" w:rsidR="00B71F50" w:rsidRDefault="00B71F50" w:rsidP="00B71F50">
      <w:pPr>
        <w:ind w:left="-993" w:right="283"/>
      </w:pPr>
      <w:r>
        <w:rPr>
          <w:noProof/>
        </w:rPr>
        <w:drawing>
          <wp:inline distT="0" distB="0" distL="0" distR="0" wp14:anchorId="0404FF56" wp14:editId="4EC431B3">
            <wp:extent cx="6496050" cy="35838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2784" cy="3598604"/>
                    </a:xfrm>
                    <a:prstGeom prst="rect">
                      <a:avLst/>
                    </a:prstGeom>
                  </pic:spPr>
                </pic:pic>
              </a:graphicData>
            </a:graphic>
          </wp:inline>
        </w:drawing>
      </w:r>
    </w:p>
    <w:p w14:paraId="2FF91986" w14:textId="77777777" w:rsidR="00B71F50" w:rsidRDefault="00B71F50" w:rsidP="00B71F50">
      <w:pPr>
        <w:ind w:right="283"/>
      </w:pPr>
    </w:p>
    <w:p w14:paraId="0254E75A" w14:textId="77777777" w:rsidR="00B71F50" w:rsidRDefault="00B71F50" w:rsidP="00B71F50">
      <w:pPr>
        <w:ind w:right="283"/>
      </w:pPr>
    </w:p>
    <w:p w14:paraId="0E3C1E9F" w14:textId="77777777" w:rsidR="00B71F50" w:rsidRDefault="00B71F50" w:rsidP="00B71F50">
      <w:pPr>
        <w:ind w:right="567"/>
        <w:jc w:val="both"/>
      </w:pPr>
      <w:r>
        <w:t>Tras proceder a una búsqueda del expediente en internet pudo encontrarse en otra ubicación distinta de la de “Todos los documentos sometidos a información pública” y en la que se indicaba un plazo de presentación de alegaciones incorrecto lo que, además de las dificultades indicadas para encontrar adecuadamente la información necesaria para elaborar las alegaciones, induce a error al indicar que se está fuera de plazo.</w:t>
      </w:r>
    </w:p>
    <w:p w14:paraId="336F72B6" w14:textId="77777777" w:rsidR="00B71F50" w:rsidRDefault="00B71F50" w:rsidP="00B71F50">
      <w:pPr>
        <w:ind w:right="283"/>
      </w:pPr>
    </w:p>
    <w:p w14:paraId="55907C65" w14:textId="77777777" w:rsidR="00B71F50" w:rsidRDefault="00B71F50" w:rsidP="00B71F50">
      <w:pPr>
        <w:ind w:right="283"/>
      </w:pPr>
    </w:p>
    <w:p w14:paraId="23010516" w14:textId="77777777" w:rsidR="00B71F50" w:rsidRDefault="00B71F50" w:rsidP="00B71F50">
      <w:pPr>
        <w:ind w:left="-993" w:right="283"/>
      </w:pPr>
    </w:p>
    <w:p w14:paraId="792CE106" w14:textId="77777777" w:rsidR="00B71F50" w:rsidRDefault="00B71F50" w:rsidP="00B71F50">
      <w:pPr>
        <w:ind w:left="-993" w:right="283"/>
      </w:pPr>
      <w:r>
        <w:rPr>
          <w:noProof/>
        </w:rPr>
        <w:drawing>
          <wp:inline distT="0" distB="0" distL="0" distR="0" wp14:anchorId="57B3875A" wp14:editId="1D5C740B">
            <wp:extent cx="6858000" cy="37344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9943" cy="3751799"/>
                    </a:xfrm>
                    <a:prstGeom prst="rect">
                      <a:avLst/>
                    </a:prstGeom>
                  </pic:spPr>
                </pic:pic>
              </a:graphicData>
            </a:graphic>
          </wp:inline>
        </w:drawing>
      </w:r>
    </w:p>
    <w:p w14:paraId="49C1A0AF" w14:textId="77777777" w:rsidR="00B71F50" w:rsidRDefault="00B71F50" w:rsidP="00B71F50">
      <w:pPr>
        <w:ind w:left="-993" w:right="283"/>
      </w:pPr>
    </w:p>
    <w:p w14:paraId="243E3D02" w14:textId="77777777" w:rsidR="00B71F50" w:rsidRDefault="00B71F50" w:rsidP="00B71F50">
      <w:pPr>
        <w:ind w:left="-993" w:right="283"/>
      </w:pPr>
    </w:p>
    <w:p w14:paraId="02B72AA1" w14:textId="77777777" w:rsidR="00B71F50" w:rsidRDefault="00B71F50" w:rsidP="00B71F50">
      <w:pPr>
        <w:ind w:left="-993" w:right="283"/>
      </w:pPr>
    </w:p>
    <w:p w14:paraId="47EB1F1B" w14:textId="77777777" w:rsidR="00B71F50" w:rsidRDefault="00B71F50" w:rsidP="00B71F50">
      <w:pPr>
        <w:ind w:left="-993" w:right="283"/>
      </w:pPr>
    </w:p>
    <w:p w14:paraId="221526A1" w14:textId="77777777" w:rsidR="00B71F50" w:rsidRDefault="00B71F50" w:rsidP="00B71F50">
      <w:pPr>
        <w:ind w:left="-993" w:right="283"/>
      </w:pPr>
    </w:p>
    <w:p w14:paraId="2077B479" w14:textId="77777777" w:rsidR="00B71F50" w:rsidRPr="00381FC0" w:rsidRDefault="00B71F50" w:rsidP="00B71F50">
      <w:pPr>
        <w:ind w:right="283"/>
        <w:rPr>
          <w:b/>
          <w:bCs/>
          <w:u w:val="single"/>
        </w:rPr>
      </w:pPr>
      <w:r w:rsidRPr="00381FC0">
        <w:rPr>
          <w:b/>
          <w:bCs/>
          <w:u w:val="single"/>
        </w:rPr>
        <w:lastRenderedPageBreak/>
        <w:t>ALEGACIÓN SEGUNDA</w:t>
      </w:r>
      <w:r>
        <w:rPr>
          <w:b/>
          <w:bCs/>
          <w:u w:val="single"/>
        </w:rPr>
        <w:t xml:space="preserve">: </w:t>
      </w:r>
      <w:r w:rsidRPr="0091567E">
        <w:rPr>
          <w:b/>
          <w:bCs/>
        </w:rPr>
        <w:t>COMPLEJO SERRANO</w:t>
      </w:r>
    </w:p>
    <w:p w14:paraId="2B535276" w14:textId="77777777" w:rsidR="00B71F50" w:rsidRDefault="00B71F50" w:rsidP="00B71F50">
      <w:pPr>
        <w:ind w:right="283"/>
      </w:pPr>
      <w:r w:rsidRPr="00F95ABA">
        <w:t>En el propio proyecto se especifica que se pretende realizar en zona protegida como Complejo Serrano de Interés Ambiental</w:t>
      </w:r>
    </w:p>
    <w:p w14:paraId="368F3DCD" w14:textId="77777777" w:rsidR="00B71F50" w:rsidRDefault="00B71F50" w:rsidP="00B71F50">
      <w:pPr>
        <w:ind w:right="283"/>
      </w:pPr>
    </w:p>
    <w:p w14:paraId="3042BF82" w14:textId="77777777" w:rsidR="00B71F50" w:rsidRDefault="00B71F50" w:rsidP="00B71F50">
      <w:pPr>
        <w:ind w:right="283"/>
      </w:pPr>
      <w:r>
        <w:rPr>
          <w:noProof/>
        </w:rPr>
        <w:drawing>
          <wp:inline distT="0" distB="0" distL="0" distR="0" wp14:anchorId="7EDC967F" wp14:editId="6F86716E">
            <wp:extent cx="5760720" cy="339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90900"/>
                    </a:xfrm>
                    <a:prstGeom prst="rect">
                      <a:avLst/>
                    </a:prstGeom>
                  </pic:spPr>
                </pic:pic>
              </a:graphicData>
            </a:graphic>
          </wp:inline>
        </w:drawing>
      </w:r>
    </w:p>
    <w:p w14:paraId="0BB9B67F" w14:textId="77777777" w:rsidR="00B71F50" w:rsidRDefault="00B71F50" w:rsidP="00B71F50">
      <w:pPr>
        <w:ind w:right="283"/>
        <w:jc w:val="both"/>
      </w:pPr>
    </w:p>
    <w:p w14:paraId="6E9AD890" w14:textId="77777777" w:rsidR="00B71F50" w:rsidRDefault="00B71F50" w:rsidP="00B71F50">
      <w:pPr>
        <w:ind w:right="283"/>
        <w:jc w:val="both"/>
      </w:pPr>
    </w:p>
    <w:p w14:paraId="4572EF84" w14:textId="77777777" w:rsidR="00B71F50" w:rsidRDefault="00B71F50" w:rsidP="00B71F50">
      <w:pPr>
        <w:ind w:right="283"/>
        <w:jc w:val="both"/>
      </w:pPr>
      <w:r>
        <w:t>Se transcribe a continuación lo referido en el Plan Especial de Protección del Medio Físico y Catálogo de la Provincia de Málaga (páginas 20y 21) publicado en el del BOJA número 69 de 9 de abril de 2007 donde se de detallan las características y restricciones de los Complejos Serranos de Interés Ambiental.</w:t>
      </w:r>
    </w:p>
    <w:p w14:paraId="655B87AC" w14:textId="77777777" w:rsidR="00B71F50" w:rsidRDefault="00B71F50" w:rsidP="00B71F50">
      <w:pPr>
        <w:ind w:right="283"/>
        <w:jc w:val="both"/>
      </w:pPr>
    </w:p>
    <w:p w14:paraId="0370C0D5" w14:textId="77777777" w:rsidR="00B71F50" w:rsidRDefault="00B71F50" w:rsidP="00B71F50">
      <w:pPr>
        <w:ind w:right="283"/>
      </w:pPr>
    </w:p>
    <w:p w14:paraId="17A25BB6" w14:textId="77777777" w:rsidR="00B71F50" w:rsidRDefault="00B71F50" w:rsidP="00B71F50">
      <w:pPr>
        <w:ind w:right="283"/>
      </w:pPr>
    </w:p>
    <w:p w14:paraId="4AA50EA9" w14:textId="77777777" w:rsidR="00B71F50" w:rsidRDefault="00B71F50" w:rsidP="00B71F50">
      <w:pPr>
        <w:ind w:right="283"/>
      </w:pPr>
    </w:p>
    <w:p w14:paraId="3930566A" w14:textId="77777777" w:rsidR="00B71F50" w:rsidRDefault="00B71F50" w:rsidP="00B71F50">
      <w:pPr>
        <w:ind w:right="283"/>
      </w:pPr>
      <w:r>
        <w:rPr>
          <w:noProof/>
        </w:rPr>
        <w:lastRenderedPageBreak/>
        <w:drawing>
          <wp:inline distT="0" distB="0" distL="0" distR="0" wp14:anchorId="13BA8D5D" wp14:editId="76CDDAC2">
            <wp:extent cx="4869379" cy="16859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1541" cy="1690136"/>
                    </a:xfrm>
                    <a:prstGeom prst="rect">
                      <a:avLst/>
                    </a:prstGeom>
                  </pic:spPr>
                </pic:pic>
              </a:graphicData>
            </a:graphic>
          </wp:inline>
        </w:drawing>
      </w:r>
    </w:p>
    <w:p w14:paraId="0E70055D" w14:textId="77777777" w:rsidR="00B71F50" w:rsidRDefault="00B71F50" w:rsidP="00B71F50">
      <w:pPr>
        <w:ind w:right="283"/>
      </w:pPr>
      <w:r>
        <w:rPr>
          <w:noProof/>
        </w:rPr>
        <w:drawing>
          <wp:inline distT="0" distB="0" distL="0" distR="0" wp14:anchorId="524E4A99" wp14:editId="2090AED1">
            <wp:extent cx="4810125" cy="61043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227" cy="6104513"/>
                    </a:xfrm>
                    <a:prstGeom prst="rect">
                      <a:avLst/>
                    </a:prstGeom>
                  </pic:spPr>
                </pic:pic>
              </a:graphicData>
            </a:graphic>
          </wp:inline>
        </w:drawing>
      </w:r>
    </w:p>
    <w:p w14:paraId="7A8A86FD" w14:textId="77777777" w:rsidR="00B71F50" w:rsidRDefault="00B71F50" w:rsidP="00B71F50">
      <w:pPr>
        <w:ind w:right="283"/>
      </w:pPr>
      <w:r>
        <w:lastRenderedPageBreak/>
        <w:t>Destacan en particular los siguientes párrafos:</w:t>
      </w:r>
    </w:p>
    <w:p w14:paraId="2F699FAE" w14:textId="77777777" w:rsidR="00B71F50" w:rsidRDefault="00B71F50" w:rsidP="00B71F50">
      <w:pPr>
        <w:ind w:right="283"/>
      </w:pPr>
    </w:p>
    <w:p w14:paraId="021FB526" w14:textId="77777777" w:rsidR="00B71F50" w:rsidRDefault="00B71F50" w:rsidP="00B71F50">
      <w:pPr>
        <w:ind w:right="283"/>
        <w:rPr>
          <w:i/>
          <w:iCs/>
        </w:rPr>
      </w:pPr>
      <w:r w:rsidRPr="00432EAE">
        <w:rPr>
          <w:i/>
          <w:iCs/>
        </w:rPr>
        <w:t>“…constituyen espacios con utilización y/o vocación principalmente forestal, y en los cuales la cubierta cumple y debe cumplir una función ambiental equilibradora de destacada importancia.”</w:t>
      </w:r>
    </w:p>
    <w:p w14:paraId="15752B9A" w14:textId="77777777" w:rsidR="00B71F50" w:rsidRPr="00432EAE" w:rsidRDefault="00B71F50" w:rsidP="00B71F50">
      <w:pPr>
        <w:ind w:right="283"/>
        <w:rPr>
          <w:i/>
          <w:iCs/>
        </w:rPr>
      </w:pPr>
    </w:p>
    <w:p w14:paraId="4B1680A6" w14:textId="77777777" w:rsidR="00B71F50" w:rsidRDefault="00B71F50" w:rsidP="00B71F50">
      <w:pPr>
        <w:ind w:right="283"/>
      </w:pPr>
      <w:r>
        <w:t>En el listado de prohibiciones destaca:</w:t>
      </w:r>
    </w:p>
    <w:p w14:paraId="395238A5" w14:textId="77777777" w:rsidR="00B71F50" w:rsidRDefault="00B71F50" w:rsidP="00B71F50">
      <w:pPr>
        <w:ind w:right="283"/>
      </w:pPr>
    </w:p>
    <w:p w14:paraId="2253F1B4" w14:textId="77777777" w:rsidR="00B71F50" w:rsidRPr="00432EAE" w:rsidRDefault="00B71F50" w:rsidP="00B71F50">
      <w:pPr>
        <w:ind w:right="283"/>
        <w:rPr>
          <w:i/>
          <w:iCs/>
        </w:rPr>
      </w:pPr>
      <w:r w:rsidRPr="00432EAE">
        <w:rPr>
          <w:i/>
          <w:iCs/>
        </w:rPr>
        <w:t>“La tala de árboles que implique transformaciones del uso forestal del suelo”</w:t>
      </w:r>
    </w:p>
    <w:p w14:paraId="096C3F1D" w14:textId="77777777" w:rsidR="00B71F50" w:rsidRPr="00432EAE" w:rsidRDefault="00B71F50" w:rsidP="00B71F50">
      <w:pPr>
        <w:ind w:right="283"/>
        <w:rPr>
          <w:i/>
          <w:iCs/>
        </w:rPr>
      </w:pPr>
      <w:r w:rsidRPr="00432EAE">
        <w:rPr>
          <w:i/>
          <w:iCs/>
        </w:rPr>
        <w:t>“Las construcciones y edificaciones industriales excepto las de almacén de productos asociados a las actividades agrarias o similares”</w:t>
      </w:r>
    </w:p>
    <w:p w14:paraId="18BE0245" w14:textId="77777777" w:rsidR="00B71F50" w:rsidRDefault="00B71F50" w:rsidP="00B71F50">
      <w:pPr>
        <w:ind w:right="283"/>
      </w:pPr>
      <w:r>
        <w:t>En el listado de posibles usos compatibles, en su apartado i) especifica como tales:</w:t>
      </w:r>
    </w:p>
    <w:p w14:paraId="4C69D686" w14:textId="77777777" w:rsidR="00B71F50" w:rsidRDefault="00B71F50" w:rsidP="00B71F50">
      <w:pPr>
        <w:ind w:right="283"/>
        <w:rPr>
          <w:b/>
          <w:bCs/>
          <w:i/>
          <w:iCs/>
        </w:rPr>
      </w:pPr>
      <w:r w:rsidRPr="00B64585">
        <w:rPr>
          <w:b/>
          <w:bCs/>
          <w:i/>
          <w:iCs/>
        </w:rPr>
        <w:t>“</w:t>
      </w:r>
      <w:r w:rsidRPr="00B64585">
        <w:rPr>
          <w:i/>
          <w:iCs/>
        </w:rPr>
        <w:t>Las actuaciones de carácter industrial</w:t>
      </w:r>
      <w:r w:rsidRPr="00B64585">
        <w:rPr>
          <w:b/>
          <w:bCs/>
          <w:i/>
          <w:iCs/>
        </w:rPr>
        <w:t xml:space="preserve"> que ineludiblemente deban localizarse en estos espacios…”</w:t>
      </w:r>
    </w:p>
    <w:p w14:paraId="1357BB22" w14:textId="77777777" w:rsidR="00B71F50" w:rsidRDefault="00B71F50" w:rsidP="00B71F50">
      <w:pPr>
        <w:ind w:right="283"/>
        <w:rPr>
          <w:b/>
          <w:bCs/>
          <w:i/>
          <w:iCs/>
        </w:rPr>
      </w:pPr>
    </w:p>
    <w:p w14:paraId="27B2C2C6" w14:textId="77777777" w:rsidR="00B71F50" w:rsidRDefault="00B71F50" w:rsidP="00B71F50">
      <w:pPr>
        <w:ind w:right="283"/>
        <w:jc w:val="both"/>
      </w:pPr>
      <w:r>
        <w:t xml:space="preserve">Siendo evidente que la instalación de sistemas de producción fotovoltaica no debe localizarse </w:t>
      </w:r>
      <w:r w:rsidRPr="00B64585">
        <w:rPr>
          <w:i/>
          <w:iCs/>
        </w:rPr>
        <w:t>ineludiblemente</w:t>
      </w:r>
      <w:r>
        <w:t xml:space="preserve"> en la zona elegida, que se trata de una </w:t>
      </w:r>
      <w:r w:rsidRPr="00B64585">
        <w:rPr>
          <w:i/>
          <w:iCs/>
        </w:rPr>
        <w:t>construcción industrial no asociada a actividades agrarias</w:t>
      </w:r>
      <w:r>
        <w:t xml:space="preserve"> y considerando la </w:t>
      </w:r>
      <w:r w:rsidRPr="00B64585">
        <w:rPr>
          <w:i/>
          <w:iCs/>
        </w:rPr>
        <w:t>vocación forestal</w:t>
      </w:r>
      <w:r>
        <w:t xml:space="preserve"> de la zona y su </w:t>
      </w:r>
      <w:r w:rsidRPr="00B64585">
        <w:rPr>
          <w:i/>
          <w:iCs/>
        </w:rPr>
        <w:t>función ambiental equilibradora</w:t>
      </w:r>
      <w:r>
        <w:t xml:space="preserve"> en tanto que perteneciente a un Complejo Serrano de Interés Ambiental, resulta la instalación de una granja fotovoltaica objetivamente incompatible con la utilización industrial proyectada. </w:t>
      </w:r>
    </w:p>
    <w:p w14:paraId="0FE6DAFB" w14:textId="77777777" w:rsidR="00B71F50" w:rsidRDefault="00B71F50" w:rsidP="00B71F50">
      <w:pPr>
        <w:ind w:right="283"/>
        <w:jc w:val="both"/>
      </w:pPr>
    </w:p>
    <w:p w14:paraId="266B99BD" w14:textId="77777777" w:rsidR="00B71F50" w:rsidRDefault="00B71F50" w:rsidP="00B71F50">
      <w:pPr>
        <w:ind w:right="283"/>
        <w:jc w:val="both"/>
      </w:pPr>
    </w:p>
    <w:p w14:paraId="08F5B73D" w14:textId="77777777" w:rsidR="00B71F50" w:rsidRDefault="00B71F50" w:rsidP="00B71F50">
      <w:pPr>
        <w:ind w:right="283"/>
        <w:jc w:val="both"/>
      </w:pPr>
    </w:p>
    <w:p w14:paraId="55834EE3" w14:textId="77777777" w:rsidR="00B71F50" w:rsidRDefault="00B71F50" w:rsidP="00B71F50">
      <w:pPr>
        <w:ind w:right="283"/>
        <w:jc w:val="both"/>
      </w:pPr>
    </w:p>
    <w:p w14:paraId="29764F5B" w14:textId="77777777" w:rsidR="00B71F50" w:rsidRDefault="00B71F50" w:rsidP="00B71F50">
      <w:pPr>
        <w:ind w:right="283"/>
        <w:jc w:val="both"/>
      </w:pPr>
    </w:p>
    <w:p w14:paraId="3ACF1752" w14:textId="77777777" w:rsidR="00B71F50" w:rsidRDefault="00B71F50" w:rsidP="00B71F50">
      <w:pPr>
        <w:ind w:right="283"/>
        <w:jc w:val="both"/>
      </w:pPr>
    </w:p>
    <w:p w14:paraId="35BE86A5" w14:textId="77777777" w:rsidR="00B71F50" w:rsidRDefault="00B71F50" w:rsidP="00B71F50">
      <w:pPr>
        <w:ind w:right="283"/>
        <w:jc w:val="both"/>
      </w:pPr>
    </w:p>
    <w:p w14:paraId="69404A52" w14:textId="77777777" w:rsidR="00B71F50" w:rsidRDefault="00B71F50" w:rsidP="00B71F50">
      <w:pPr>
        <w:ind w:right="283"/>
        <w:jc w:val="both"/>
      </w:pPr>
    </w:p>
    <w:p w14:paraId="62701895" w14:textId="77777777" w:rsidR="00B71F50" w:rsidRPr="00663E17" w:rsidRDefault="00B71F50" w:rsidP="00B71F50">
      <w:pPr>
        <w:ind w:right="283"/>
        <w:jc w:val="both"/>
        <w:rPr>
          <w:b/>
          <w:bCs/>
        </w:rPr>
      </w:pPr>
      <w:r w:rsidRPr="00663E17">
        <w:rPr>
          <w:b/>
          <w:bCs/>
          <w:u w:val="single"/>
        </w:rPr>
        <w:lastRenderedPageBreak/>
        <w:t>ALEGACIÓN TERCERA</w:t>
      </w:r>
      <w:r w:rsidRPr="00663E17">
        <w:rPr>
          <w:b/>
          <w:bCs/>
        </w:rPr>
        <w:t xml:space="preserve">: </w:t>
      </w:r>
      <w:r>
        <w:rPr>
          <w:b/>
          <w:bCs/>
        </w:rPr>
        <w:t>PARQUE NATURAL</w:t>
      </w:r>
    </w:p>
    <w:p w14:paraId="016C0272" w14:textId="77777777" w:rsidR="00B71F50" w:rsidRDefault="00B71F50" w:rsidP="00B71F50">
      <w:pPr>
        <w:ind w:right="283"/>
        <w:jc w:val="both"/>
      </w:pPr>
      <w:r w:rsidRPr="00326A87">
        <w:t xml:space="preserve">Existe desde hace una década un Movimiento pro Parque Natural Sierra Mijas </w:t>
      </w:r>
      <w:proofErr w:type="spellStart"/>
      <w:r w:rsidRPr="00326A87">
        <w:t>Alpujata</w:t>
      </w:r>
      <w:proofErr w:type="spellEnd"/>
      <w:r w:rsidRPr="00326A87">
        <w:t xml:space="preserve"> que, desde las asociaciones ciudadanas, están promoviendo la protección de la Sierra Mijas </w:t>
      </w:r>
      <w:proofErr w:type="spellStart"/>
      <w:r w:rsidRPr="00326A87">
        <w:t>Alpujata</w:t>
      </w:r>
      <w:proofErr w:type="spellEnd"/>
      <w:r w:rsidRPr="00326A87">
        <w:t xml:space="preserve"> (que encuadra, lógicamente, la zona afectada por este proyecto) bajo la figura de Parque Natural habiendo conseguido ya el apoyo </w:t>
      </w:r>
      <w:r w:rsidRPr="00326A87">
        <w:rPr>
          <w:b/>
          <w:bCs/>
        </w:rPr>
        <w:t>del Parlamento de Andalucía en dos Proposiciones No de Ley</w:t>
      </w:r>
      <w:r w:rsidRPr="00326A87">
        <w:t xml:space="preserve"> así como el de seis de los 9 ayuntamientos eventualmente implicados que han aprobado por unanimidad el apoyo a dicho proyecto de Parque Natural (Alhaurín de la Torre, Coín, Mijas, Benalmádena, Torremolinos y Málaga. Los Ayuntamientos afectados por el proyecto industrial objeto de estas alegaciones (</w:t>
      </w:r>
      <w:r w:rsidRPr="00326A87">
        <w:rPr>
          <w:b/>
          <w:bCs/>
        </w:rPr>
        <w:t>Alhaurín de la Torre y Benalmádena</w:t>
      </w:r>
      <w:r w:rsidRPr="00326A87">
        <w:t>) son dos de los municipios impulsores de esta figura de protección</w:t>
      </w:r>
      <w:r>
        <w:t xml:space="preserve"> incompatible con estos agresivos usos industriales.</w:t>
      </w:r>
    </w:p>
    <w:p w14:paraId="27A67BA0" w14:textId="77777777" w:rsidR="00B71F50" w:rsidRDefault="00E638AF" w:rsidP="00B71F50">
      <w:pPr>
        <w:ind w:right="283"/>
        <w:jc w:val="both"/>
      </w:pPr>
      <w:hyperlink r:id="rId16" w:history="1">
        <w:r w:rsidR="00B71F50" w:rsidRPr="00794E7D">
          <w:rPr>
            <w:rStyle w:val="Hipervnculo"/>
          </w:rPr>
          <w:t>https://www.europapress.es/epagro/noticia-aprobada-unanimidad-iniciativa-cs-avanzar-declaracion-sierra-mijas-alpujata-parque-natural-20210217180424.html</w:t>
        </w:r>
      </w:hyperlink>
    </w:p>
    <w:p w14:paraId="38E1630C" w14:textId="77777777" w:rsidR="00B71F50" w:rsidRDefault="00B71F50" w:rsidP="00B71F50">
      <w:pPr>
        <w:ind w:left="-993" w:right="283"/>
        <w:jc w:val="both"/>
      </w:pPr>
    </w:p>
    <w:p w14:paraId="39A191FF" w14:textId="77777777" w:rsidR="00B71F50" w:rsidRPr="002F2542" w:rsidRDefault="00B71F50" w:rsidP="00B71F50">
      <w:pPr>
        <w:ind w:left="-993" w:right="283"/>
        <w:jc w:val="both"/>
      </w:pPr>
      <w:r>
        <w:rPr>
          <w:noProof/>
        </w:rPr>
        <w:drawing>
          <wp:inline distT="0" distB="0" distL="0" distR="0" wp14:anchorId="698F5C98" wp14:editId="3BE016CD">
            <wp:extent cx="6705731" cy="3429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21930" cy="3437284"/>
                    </a:xfrm>
                    <a:prstGeom prst="rect">
                      <a:avLst/>
                    </a:prstGeom>
                  </pic:spPr>
                </pic:pic>
              </a:graphicData>
            </a:graphic>
          </wp:inline>
        </w:drawing>
      </w:r>
    </w:p>
    <w:p w14:paraId="066AC280" w14:textId="77777777" w:rsidR="00B71F50" w:rsidRDefault="00B71F50" w:rsidP="00B71F50">
      <w:pPr>
        <w:ind w:left="-993" w:right="283"/>
        <w:jc w:val="both"/>
      </w:pPr>
    </w:p>
    <w:p w14:paraId="48B45A54" w14:textId="77777777" w:rsidR="00B71F50" w:rsidRDefault="00B71F50" w:rsidP="00B71F50">
      <w:pPr>
        <w:ind w:right="283"/>
        <w:jc w:val="both"/>
      </w:pPr>
    </w:p>
    <w:p w14:paraId="49FA1A56" w14:textId="77777777" w:rsidR="00B71F50" w:rsidRDefault="00B71F50" w:rsidP="00B71F50">
      <w:pPr>
        <w:ind w:right="283"/>
        <w:jc w:val="both"/>
      </w:pPr>
    </w:p>
    <w:p w14:paraId="1AD13C92" w14:textId="77777777" w:rsidR="00B71F50" w:rsidRDefault="00B71F50" w:rsidP="00B71F50">
      <w:pPr>
        <w:ind w:right="283"/>
        <w:jc w:val="both"/>
      </w:pPr>
    </w:p>
    <w:p w14:paraId="680D7305" w14:textId="77777777" w:rsidR="00B71F50" w:rsidRPr="00663E17" w:rsidRDefault="00B71F50" w:rsidP="00B71F50">
      <w:pPr>
        <w:ind w:right="283"/>
        <w:jc w:val="both"/>
        <w:rPr>
          <w:b/>
          <w:bCs/>
        </w:rPr>
      </w:pPr>
      <w:r w:rsidRPr="00663E17">
        <w:rPr>
          <w:b/>
          <w:bCs/>
          <w:u w:val="single"/>
        </w:rPr>
        <w:lastRenderedPageBreak/>
        <w:t xml:space="preserve">ALEGACIÓN </w:t>
      </w:r>
      <w:r>
        <w:rPr>
          <w:b/>
          <w:bCs/>
          <w:u w:val="single"/>
        </w:rPr>
        <w:t>CUARTA</w:t>
      </w:r>
      <w:r w:rsidRPr="00663E17">
        <w:rPr>
          <w:b/>
          <w:bCs/>
        </w:rPr>
        <w:t xml:space="preserve">: </w:t>
      </w:r>
      <w:r>
        <w:rPr>
          <w:b/>
          <w:bCs/>
        </w:rPr>
        <w:t>RIQUEZA FAUNÍSTICA</w:t>
      </w:r>
    </w:p>
    <w:p w14:paraId="670279AE" w14:textId="77777777" w:rsidR="00B71F50" w:rsidRDefault="00B71F50" w:rsidP="00B71F50">
      <w:pPr>
        <w:ind w:right="283"/>
        <w:jc w:val="both"/>
      </w:pPr>
      <w:r>
        <w:t xml:space="preserve">Dentro de los valores ambientales que justifican el proyecto de protección de la Sierra Mijas </w:t>
      </w:r>
      <w:proofErr w:type="spellStart"/>
      <w:r>
        <w:t>Alpujata</w:t>
      </w:r>
      <w:proofErr w:type="spellEnd"/>
      <w:r>
        <w:t xml:space="preserve"> como Parque Natural mencionado en la ALEGACIÓN TERCERA, y en relación al interés faunístico de la zona, debe resaltarse la presencia de al menos 64 especies de aves con carácter residente, invernante, en periodo reproductivo o en migración. Destacando aves rapaces como el Gavilán (</w:t>
      </w:r>
      <w:proofErr w:type="spellStart"/>
      <w:r w:rsidRPr="00326A87">
        <w:rPr>
          <w:i/>
          <w:iCs/>
        </w:rPr>
        <w:t>Accipiter</w:t>
      </w:r>
      <w:proofErr w:type="spellEnd"/>
      <w:r w:rsidRPr="00326A87">
        <w:rPr>
          <w:i/>
          <w:iCs/>
        </w:rPr>
        <w:t xml:space="preserve"> </w:t>
      </w:r>
      <w:proofErr w:type="spellStart"/>
      <w:r w:rsidRPr="00326A87">
        <w:rPr>
          <w:i/>
          <w:iCs/>
        </w:rPr>
        <w:t>nisus</w:t>
      </w:r>
      <w:proofErr w:type="spellEnd"/>
      <w:r>
        <w:t>), el Búho real (Bubo bubo), o el Busardo ratonero (</w:t>
      </w:r>
      <w:proofErr w:type="spellStart"/>
      <w:r>
        <w:t>Buteo</w:t>
      </w:r>
      <w:proofErr w:type="spellEnd"/>
      <w:r>
        <w:t xml:space="preserve"> </w:t>
      </w:r>
      <w:proofErr w:type="spellStart"/>
      <w:r>
        <w:t>buteo</w:t>
      </w:r>
      <w:proofErr w:type="spellEnd"/>
      <w:r>
        <w:t>); insectívoros como el Vencejo común (</w:t>
      </w:r>
      <w:proofErr w:type="spellStart"/>
      <w:r w:rsidRPr="00326A87">
        <w:rPr>
          <w:i/>
          <w:iCs/>
        </w:rPr>
        <w:t>Apus</w:t>
      </w:r>
      <w:proofErr w:type="spellEnd"/>
      <w:r w:rsidRPr="00326A87">
        <w:rPr>
          <w:i/>
          <w:iCs/>
        </w:rPr>
        <w:t xml:space="preserve"> </w:t>
      </w:r>
      <w:proofErr w:type="spellStart"/>
      <w:r w:rsidRPr="00326A87">
        <w:rPr>
          <w:i/>
          <w:iCs/>
        </w:rPr>
        <w:t>apus</w:t>
      </w:r>
      <w:proofErr w:type="spellEnd"/>
      <w:r>
        <w:t>) y el Vencejo pálido (</w:t>
      </w:r>
      <w:proofErr w:type="spellStart"/>
      <w:r w:rsidRPr="00326A87">
        <w:rPr>
          <w:i/>
          <w:iCs/>
        </w:rPr>
        <w:t>Apus</w:t>
      </w:r>
      <w:proofErr w:type="spellEnd"/>
      <w:r w:rsidRPr="00326A87">
        <w:rPr>
          <w:i/>
          <w:iCs/>
        </w:rPr>
        <w:t xml:space="preserve"> </w:t>
      </w:r>
      <w:proofErr w:type="spellStart"/>
      <w:r w:rsidRPr="00326A87">
        <w:rPr>
          <w:i/>
          <w:iCs/>
        </w:rPr>
        <w:t>palidus</w:t>
      </w:r>
      <w:proofErr w:type="spellEnd"/>
      <w:r>
        <w:t xml:space="preserve">); así como una buena representación de la familia de los </w:t>
      </w:r>
      <w:proofErr w:type="spellStart"/>
      <w:r>
        <w:t>Fringíllidae</w:t>
      </w:r>
      <w:proofErr w:type="spellEnd"/>
      <w:r>
        <w:t xml:space="preserve"> o </w:t>
      </w:r>
      <w:proofErr w:type="spellStart"/>
      <w:r>
        <w:t>Turdidae</w:t>
      </w:r>
      <w:proofErr w:type="spellEnd"/>
      <w:r>
        <w:t>.</w:t>
      </w:r>
    </w:p>
    <w:p w14:paraId="6502F382" w14:textId="77777777" w:rsidR="00B71F50" w:rsidRDefault="00B71F50" w:rsidP="00B71F50">
      <w:pPr>
        <w:ind w:right="283"/>
        <w:jc w:val="both"/>
      </w:pPr>
      <w:r>
        <w:t>La importancia de reptiles como Lagartija colilarga (</w:t>
      </w:r>
      <w:proofErr w:type="spellStart"/>
      <w:r>
        <w:t>Psammodromus</w:t>
      </w:r>
      <w:proofErr w:type="spellEnd"/>
      <w:r>
        <w:t xml:space="preserve"> </w:t>
      </w:r>
      <w:proofErr w:type="spellStart"/>
      <w:r>
        <w:t>algirus</w:t>
      </w:r>
      <w:proofErr w:type="spellEnd"/>
      <w:r>
        <w:t>), Lagartija ibérica (</w:t>
      </w:r>
      <w:proofErr w:type="spellStart"/>
      <w:r w:rsidRPr="00326A87">
        <w:rPr>
          <w:i/>
          <w:iCs/>
        </w:rPr>
        <w:t>Podarcis</w:t>
      </w:r>
      <w:proofErr w:type="spellEnd"/>
      <w:r w:rsidRPr="00326A87">
        <w:rPr>
          <w:i/>
          <w:iCs/>
        </w:rPr>
        <w:t xml:space="preserve"> </w:t>
      </w:r>
      <w:proofErr w:type="spellStart"/>
      <w:r w:rsidRPr="00326A87">
        <w:rPr>
          <w:i/>
          <w:iCs/>
        </w:rPr>
        <w:t>hispanicus</w:t>
      </w:r>
      <w:proofErr w:type="spellEnd"/>
      <w:r>
        <w:t xml:space="preserve">), Lagartija </w:t>
      </w:r>
      <w:proofErr w:type="spellStart"/>
      <w:r>
        <w:t>colirroja</w:t>
      </w:r>
      <w:proofErr w:type="spellEnd"/>
      <w:r>
        <w:t xml:space="preserve"> (</w:t>
      </w:r>
      <w:proofErr w:type="spellStart"/>
      <w:r w:rsidRPr="00326A87">
        <w:rPr>
          <w:i/>
          <w:iCs/>
        </w:rPr>
        <w:t>Acanthodactylus</w:t>
      </w:r>
      <w:proofErr w:type="spellEnd"/>
      <w:r w:rsidRPr="00326A87">
        <w:rPr>
          <w:i/>
          <w:iCs/>
        </w:rPr>
        <w:t xml:space="preserve"> </w:t>
      </w:r>
      <w:proofErr w:type="spellStart"/>
      <w:r w:rsidRPr="00326A87">
        <w:rPr>
          <w:i/>
          <w:iCs/>
        </w:rPr>
        <w:t>erithurus</w:t>
      </w:r>
      <w:proofErr w:type="spellEnd"/>
      <w:r>
        <w:t>), Culebra bastarda (</w:t>
      </w:r>
      <w:proofErr w:type="spellStart"/>
      <w:r w:rsidRPr="00326A87">
        <w:rPr>
          <w:i/>
          <w:iCs/>
        </w:rPr>
        <w:t>Malpolon</w:t>
      </w:r>
      <w:proofErr w:type="spellEnd"/>
      <w:r w:rsidRPr="00326A87">
        <w:rPr>
          <w:i/>
          <w:iCs/>
        </w:rPr>
        <w:t xml:space="preserve"> </w:t>
      </w:r>
      <w:proofErr w:type="spellStart"/>
      <w:r w:rsidRPr="00326A87">
        <w:rPr>
          <w:i/>
          <w:iCs/>
        </w:rPr>
        <w:t>monspesulanum</w:t>
      </w:r>
      <w:proofErr w:type="spellEnd"/>
      <w:r>
        <w:t>), Culebra de herradura (</w:t>
      </w:r>
      <w:proofErr w:type="spellStart"/>
      <w:r w:rsidRPr="00326A87">
        <w:rPr>
          <w:i/>
          <w:iCs/>
        </w:rPr>
        <w:t>Hemorrhois</w:t>
      </w:r>
      <w:proofErr w:type="spellEnd"/>
      <w:r w:rsidRPr="00326A87">
        <w:rPr>
          <w:i/>
          <w:iCs/>
        </w:rPr>
        <w:t xml:space="preserve"> </w:t>
      </w:r>
      <w:proofErr w:type="spellStart"/>
      <w:r w:rsidRPr="00326A87">
        <w:rPr>
          <w:i/>
          <w:iCs/>
        </w:rPr>
        <w:t>hippocrepis</w:t>
      </w:r>
      <w:proofErr w:type="spellEnd"/>
      <w:r>
        <w:t>), o la Culebra de escalera (</w:t>
      </w:r>
      <w:proofErr w:type="spellStart"/>
      <w:r w:rsidRPr="00326A87">
        <w:rPr>
          <w:i/>
          <w:iCs/>
        </w:rPr>
        <w:t>Rhinechis</w:t>
      </w:r>
      <w:proofErr w:type="spellEnd"/>
      <w:r w:rsidRPr="00326A87">
        <w:rPr>
          <w:i/>
          <w:iCs/>
        </w:rPr>
        <w:t xml:space="preserve"> </w:t>
      </w:r>
      <w:proofErr w:type="spellStart"/>
      <w:r w:rsidRPr="00326A87">
        <w:rPr>
          <w:i/>
          <w:iCs/>
        </w:rPr>
        <w:t>scalaris</w:t>
      </w:r>
      <w:proofErr w:type="spellEnd"/>
      <w:r>
        <w:t>)</w:t>
      </w:r>
    </w:p>
    <w:p w14:paraId="3D44A043" w14:textId="77777777" w:rsidR="00B71F50" w:rsidRDefault="00B71F50" w:rsidP="00B71F50">
      <w:pPr>
        <w:ind w:right="283"/>
        <w:jc w:val="both"/>
      </w:pPr>
      <w:r>
        <w:t>Anfibios como Sapo común (Bufo bufo), Sapo corredor (</w:t>
      </w:r>
      <w:proofErr w:type="spellStart"/>
      <w:r w:rsidRPr="00326A87">
        <w:rPr>
          <w:i/>
          <w:iCs/>
        </w:rPr>
        <w:t>Epidalea</w:t>
      </w:r>
      <w:proofErr w:type="spellEnd"/>
      <w:r w:rsidRPr="00326A87">
        <w:rPr>
          <w:i/>
          <w:iCs/>
        </w:rPr>
        <w:t xml:space="preserve"> calamita</w:t>
      </w:r>
      <w:r>
        <w:t>) y Rana común (</w:t>
      </w:r>
      <w:proofErr w:type="spellStart"/>
      <w:r w:rsidRPr="00326A87">
        <w:rPr>
          <w:i/>
          <w:iCs/>
        </w:rPr>
        <w:t>Pelophylax</w:t>
      </w:r>
      <w:proofErr w:type="spellEnd"/>
      <w:r w:rsidRPr="00326A87">
        <w:rPr>
          <w:i/>
          <w:iCs/>
        </w:rPr>
        <w:t xml:space="preserve"> </w:t>
      </w:r>
      <w:proofErr w:type="spellStart"/>
      <w:r w:rsidRPr="00326A87">
        <w:rPr>
          <w:i/>
          <w:iCs/>
        </w:rPr>
        <w:t>perezi</w:t>
      </w:r>
      <w:proofErr w:type="spellEnd"/>
      <w:r>
        <w:t>)</w:t>
      </w:r>
    </w:p>
    <w:p w14:paraId="0CC5029C" w14:textId="77777777" w:rsidR="00B71F50" w:rsidRPr="00326A87" w:rsidRDefault="00B71F50" w:rsidP="00B71F50">
      <w:pPr>
        <w:ind w:right="283"/>
        <w:jc w:val="both"/>
        <w:rPr>
          <w:lang w:val="es-ES"/>
        </w:rPr>
      </w:pPr>
      <w:r>
        <w:t>Asimismo, entre la fauna invertebrada, destaca un endemismo ibero norteafricano, “</w:t>
      </w:r>
      <w:proofErr w:type="spellStart"/>
      <w:r w:rsidRPr="001B24B6">
        <w:rPr>
          <w:lang w:val="es-ES"/>
        </w:rPr>
        <w:t>Nemoptera</w:t>
      </w:r>
      <w:proofErr w:type="spellEnd"/>
      <w:r w:rsidRPr="001B24B6">
        <w:rPr>
          <w:lang w:val="es-ES"/>
        </w:rPr>
        <w:t xml:space="preserve"> </w:t>
      </w:r>
      <w:proofErr w:type="spellStart"/>
      <w:r w:rsidRPr="001B24B6">
        <w:rPr>
          <w:lang w:val="es-ES"/>
        </w:rPr>
        <w:t>bipennis</w:t>
      </w:r>
      <w:proofErr w:type="spellEnd"/>
      <w:r>
        <w:rPr>
          <w:lang w:val="es-ES"/>
        </w:rPr>
        <w:t>”,</w:t>
      </w:r>
      <w:r>
        <w:t xml:space="preserve"> un insecto Neuróptero.</w:t>
      </w:r>
    </w:p>
    <w:p w14:paraId="7D01CD18" w14:textId="77777777" w:rsidR="00B71F50" w:rsidRDefault="00B71F50" w:rsidP="00B71F50">
      <w:pPr>
        <w:ind w:right="283"/>
        <w:jc w:val="both"/>
      </w:pPr>
      <w:r>
        <w:t>Esta riqueza faunística, en el marco de crisis de biodiversidad imperante, desaconsejan destruir hábitats de especies de interés como las mencionadas.</w:t>
      </w:r>
    </w:p>
    <w:p w14:paraId="49261B49" w14:textId="77777777" w:rsidR="00B71F50" w:rsidRPr="00663E17" w:rsidRDefault="00B71F50" w:rsidP="00B71F50">
      <w:pPr>
        <w:ind w:right="283"/>
        <w:jc w:val="both"/>
        <w:rPr>
          <w:u w:val="single"/>
        </w:rPr>
      </w:pPr>
    </w:p>
    <w:p w14:paraId="55F1AC3D" w14:textId="77777777" w:rsidR="00B71F50" w:rsidRPr="00663E17" w:rsidRDefault="00B71F50" w:rsidP="00B71F50">
      <w:pPr>
        <w:ind w:right="283"/>
        <w:jc w:val="both"/>
        <w:rPr>
          <w:b/>
          <w:bCs/>
        </w:rPr>
      </w:pPr>
      <w:r w:rsidRPr="00663E17">
        <w:rPr>
          <w:b/>
          <w:bCs/>
          <w:u w:val="single"/>
        </w:rPr>
        <w:t xml:space="preserve">ALEGACIÓN </w:t>
      </w:r>
      <w:r>
        <w:rPr>
          <w:b/>
          <w:bCs/>
          <w:u w:val="single"/>
        </w:rPr>
        <w:t>QUINTA</w:t>
      </w:r>
      <w:r w:rsidRPr="00663E17">
        <w:rPr>
          <w:b/>
          <w:bCs/>
        </w:rPr>
        <w:t xml:space="preserve">: </w:t>
      </w:r>
      <w:r>
        <w:rPr>
          <w:b/>
          <w:bCs/>
        </w:rPr>
        <w:t>RIQUEZA FLORÍSTICA</w:t>
      </w:r>
    </w:p>
    <w:p w14:paraId="33698F81" w14:textId="77777777" w:rsidR="00B71F50" w:rsidRDefault="00B71F50" w:rsidP="00B71F50">
      <w:pPr>
        <w:ind w:firstLine="360"/>
        <w:jc w:val="both"/>
        <w:rPr>
          <w:lang w:val="es-ES"/>
        </w:rPr>
      </w:pPr>
      <w:r>
        <w:rPr>
          <w:lang w:val="es-ES"/>
        </w:rPr>
        <w:t xml:space="preserve">En la zona afectada por este proyecto se está desarrollando una </w:t>
      </w:r>
      <w:r w:rsidRPr="00A612F5">
        <w:rPr>
          <w:i/>
          <w:iCs/>
          <w:lang w:val="es-ES"/>
        </w:rPr>
        <w:t>maquia</w:t>
      </w:r>
      <w:r>
        <w:rPr>
          <w:lang w:val="es-ES"/>
        </w:rPr>
        <w:t xml:space="preserve"> (matorral alto) muy interesante. En ella hay coscojas de gran tamaño (“Quercus </w:t>
      </w:r>
      <w:proofErr w:type="spellStart"/>
      <w:r>
        <w:rPr>
          <w:lang w:val="es-ES"/>
        </w:rPr>
        <w:t>coccifera</w:t>
      </w:r>
      <w:proofErr w:type="spellEnd"/>
      <w:r>
        <w:rPr>
          <w:lang w:val="es-ES"/>
        </w:rPr>
        <w:t xml:space="preserve">”), Encinas (“Q. </w:t>
      </w:r>
      <w:proofErr w:type="spellStart"/>
      <w:r>
        <w:rPr>
          <w:lang w:val="es-ES"/>
        </w:rPr>
        <w:t>ilex</w:t>
      </w:r>
      <w:proofErr w:type="spellEnd"/>
      <w:r>
        <w:rPr>
          <w:lang w:val="es-ES"/>
        </w:rPr>
        <w:t xml:space="preserve">”), junto a enebros, mirtos, efedras, palmitos, </w:t>
      </w:r>
      <w:proofErr w:type="gramStart"/>
      <w:r>
        <w:rPr>
          <w:lang w:val="es-ES"/>
        </w:rPr>
        <w:t>etc. ,</w:t>
      </w:r>
      <w:proofErr w:type="gramEnd"/>
      <w:r>
        <w:rPr>
          <w:lang w:val="es-ES"/>
        </w:rPr>
        <w:t xml:space="preserve"> Esta rica biodiversidad vegetal es fruto de la regeneración natural de casi cuarenta años de esa zona que se vería destruida por este proyecto</w:t>
      </w:r>
    </w:p>
    <w:p w14:paraId="73B31E8D" w14:textId="77777777" w:rsidR="00B71F50" w:rsidRDefault="00B71F50" w:rsidP="00B71F50">
      <w:pPr>
        <w:ind w:firstLine="360"/>
        <w:jc w:val="both"/>
      </w:pPr>
      <w:r>
        <w:t>En particular hay dos especies que si correrían peligro extremo porque solo se encuentran allí pero no en el resto de la sierra, son:</w:t>
      </w:r>
    </w:p>
    <w:p w14:paraId="39A80D7F" w14:textId="77777777" w:rsidR="00B71F50" w:rsidRDefault="00B71F50" w:rsidP="00B71F50">
      <w:pPr>
        <w:pStyle w:val="Prrafodelista"/>
        <w:numPr>
          <w:ilvl w:val="0"/>
          <w:numId w:val="3"/>
        </w:numPr>
        <w:spacing w:after="160" w:line="259" w:lineRule="auto"/>
        <w:ind w:left="0" w:firstLine="360"/>
        <w:contextualSpacing/>
        <w:jc w:val="both"/>
      </w:pPr>
      <w:r>
        <w:t>“</w:t>
      </w:r>
      <w:proofErr w:type="spellStart"/>
      <w:r>
        <w:t>Rupicapnos</w:t>
      </w:r>
      <w:proofErr w:type="spellEnd"/>
      <w:r>
        <w:t xml:space="preserve"> africana” es endemismo Ibero-norteafricano, y es una especie muy amenazada.</w:t>
      </w:r>
    </w:p>
    <w:p w14:paraId="7F1A87CA" w14:textId="77777777" w:rsidR="00B71F50" w:rsidRDefault="00B71F50" w:rsidP="00B71F50">
      <w:pPr>
        <w:pStyle w:val="Prrafodelista"/>
        <w:numPr>
          <w:ilvl w:val="0"/>
          <w:numId w:val="3"/>
        </w:numPr>
        <w:spacing w:after="160" w:line="259" w:lineRule="auto"/>
        <w:ind w:left="0" w:firstLine="360"/>
        <w:contextualSpacing/>
        <w:jc w:val="both"/>
      </w:pPr>
    </w:p>
    <w:p w14:paraId="37D85B9A" w14:textId="77777777" w:rsidR="00B71F50" w:rsidRDefault="00E638AF" w:rsidP="00B71F50">
      <w:pPr>
        <w:pStyle w:val="Prrafodelista"/>
        <w:ind w:left="0" w:firstLine="360"/>
        <w:jc w:val="both"/>
      </w:pPr>
      <w:hyperlink r:id="rId18" w:history="1">
        <w:r w:rsidR="00B71F50" w:rsidRPr="00605FE9">
          <w:rPr>
            <w:rStyle w:val="Hipervnculo"/>
          </w:rPr>
          <w:t>https://www.miteco.gob.es/es/biodiversidad/temas/inventarios-nacionales/947_tcm30-99371.pdf</w:t>
        </w:r>
      </w:hyperlink>
    </w:p>
    <w:p w14:paraId="023EE94F" w14:textId="77777777" w:rsidR="00B71F50" w:rsidRDefault="00B71F50" w:rsidP="00B71F50">
      <w:pPr>
        <w:pStyle w:val="Prrafodelista"/>
        <w:ind w:left="-426" w:right="-994"/>
      </w:pPr>
    </w:p>
    <w:p w14:paraId="42891E51" w14:textId="77777777" w:rsidR="00B71F50" w:rsidRDefault="00B71F50" w:rsidP="00B71F50">
      <w:pPr>
        <w:pStyle w:val="Prrafodelista"/>
        <w:numPr>
          <w:ilvl w:val="0"/>
          <w:numId w:val="3"/>
        </w:numPr>
        <w:spacing w:after="160" w:line="259" w:lineRule="auto"/>
        <w:ind w:left="-426" w:right="-994"/>
        <w:contextualSpacing/>
      </w:pPr>
      <w:r>
        <w:rPr>
          <w:noProof/>
        </w:rPr>
        <w:lastRenderedPageBreak/>
        <w:drawing>
          <wp:inline distT="0" distB="0" distL="0" distR="0" wp14:anchorId="1ED77950" wp14:editId="4B55A670">
            <wp:extent cx="3324225" cy="41036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1550" cy="4137413"/>
                    </a:xfrm>
                    <a:prstGeom prst="rect">
                      <a:avLst/>
                    </a:prstGeom>
                  </pic:spPr>
                </pic:pic>
              </a:graphicData>
            </a:graphic>
          </wp:inline>
        </w:drawing>
      </w:r>
      <w:r>
        <w:rPr>
          <w:noProof/>
        </w:rPr>
        <w:drawing>
          <wp:inline distT="0" distB="0" distL="0" distR="0" wp14:anchorId="2FDEEF41" wp14:editId="168D5EEB">
            <wp:extent cx="2980889" cy="4067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4769" cy="4072469"/>
                    </a:xfrm>
                    <a:prstGeom prst="rect">
                      <a:avLst/>
                    </a:prstGeom>
                  </pic:spPr>
                </pic:pic>
              </a:graphicData>
            </a:graphic>
          </wp:inline>
        </w:drawing>
      </w:r>
    </w:p>
    <w:p w14:paraId="215CE01F" w14:textId="77777777" w:rsidR="00B71F50" w:rsidRDefault="00B71F50" w:rsidP="00B71F50">
      <w:pPr>
        <w:ind w:right="-994"/>
      </w:pPr>
    </w:p>
    <w:p w14:paraId="030ED5D0" w14:textId="77777777" w:rsidR="00B71F50" w:rsidRDefault="00B71F50" w:rsidP="00B71F50">
      <w:pPr>
        <w:pStyle w:val="Prrafodelista"/>
        <w:numPr>
          <w:ilvl w:val="0"/>
          <w:numId w:val="3"/>
        </w:numPr>
        <w:spacing w:after="160" w:line="259" w:lineRule="auto"/>
        <w:contextualSpacing/>
      </w:pPr>
      <w:r>
        <w:t>“</w:t>
      </w:r>
      <w:proofErr w:type="spellStart"/>
      <w:r>
        <w:t>Nepeta</w:t>
      </w:r>
      <w:proofErr w:type="spellEnd"/>
      <w:r>
        <w:t xml:space="preserve"> tuberosa”, es endemismo ibero-norteafricano y no se encuentra en otros lugares de la sierra</w:t>
      </w:r>
    </w:p>
    <w:p w14:paraId="6B2D4A27" w14:textId="77777777" w:rsidR="00B71F50" w:rsidRDefault="00B71F50" w:rsidP="00B71F50">
      <w:pPr>
        <w:pStyle w:val="Prrafodelista"/>
      </w:pPr>
    </w:p>
    <w:p w14:paraId="43829FD9" w14:textId="77777777" w:rsidR="00B71F50" w:rsidRDefault="00B71F50" w:rsidP="00B71F50">
      <w:pPr>
        <w:pStyle w:val="Prrafodelista"/>
        <w:numPr>
          <w:ilvl w:val="0"/>
          <w:numId w:val="3"/>
        </w:numPr>
        <w:spacing w:after="160" w:line="259" w:lineRule="auto"/>
        <w:contextualSpacing/>
      </w:pPr>
    </w:p>
    <w:p w14:paraId="053B24F9" w14:textId="77777777" w:rsidR="00B71F50" w:rsidRDefault="00B71F50" w:rsidP="00B71F50">
      <w:r>
        <w:t>Otras plantas endémicas de interés que han sido citadas en esa zona son:</w:t>
      </w:r>
    </w:p>
    <w:p w14:paraId="49060F77" w14:textId="77777777" w:rsidR="00B71F50" w:rsidRDefault="00B71F50" w:rsidP="00B71F50"/>
    <w:p w14:paraId="088C2C1D" w14:textId="77777777" w:rsidR="00B71F50" w:rsidRDefault="00B71F50" w:rsidP="00B71F50">
      <w:pPr>
        <w:spacing w:after="160" w:line="259" w:lineRule="auto"/>
        <w:contextualSpacing/>
      </w:pPr>
      <w:r>
        <w:t>“</w:t>
      </w:r>
      <w:proofErr w:type="spellStart"/>
      <w:r>
        <w:t>Iberis</w:t>
      </w:r>
      <w:proofErr w:type="spellEnd"/>
      <w:r>
        <w:t xml:space="preserve"> nazarita” es endemismo andaluz</w:t>
      </w:r>
    </w:p>
    <w:p w14:paraId="04850CE3" w14:textId="77777777" w:rsidR="00B71F50" w:rsidRDefault="00B71F50" w:rsidP="00B71F50">
      <w:pPr>
        <w:spacing w:after="160" w:line="259" w:lineRule="auto"/>
        <w:contextualSpacing/>
      </w:pPr>
      <w:r>
        <w:t>“</w:t>
      </w:r>
      <w:proofErr w:type="spellStart"/>
      <w:r>
        <w:t>Iberis</w:t>
      </w:r>
      <w:proofErr w:type="spellEnd"/>
      <w:r>
        <w:t xml:space="preserve"> </w:t>
      </w:r>
      <w:proofErr w:type="spellStart"/>
      <w:r>
        <w:t>linifolia</w:t>
      </w:r>
      <w:proofErr w:type="spellEnd"/>
      <w:r>
        <w:t>” es ibero-norteafricano</w:t>
      </w:r>
    </w:p>
    <w:p w14:paraId="7F4C045A" w14:textId="77777777" w:rsidR="00B71F50" w:rsidRDefault="00B71F50" w:rsidP="00B71F50">
      <w:pPr>
        <w:spacing w:after="160" w:line="259" w:lineRule="auto"/>
        <w:contextualSpacing/>
      </w:pPr>
      <w:r>
        <w:t>“</w:t>
      </w:r>
      <w:proofErr w:type="spellStart"/>
      <w:r>
        <w:t>Aristolochia</w:t>
      </w:r>
      <w:proofErr w:type="spellEnd"/>
      <w:r>
        <w:t xml:space="preserve"> </w:t>
      </w:r>
      <w:proofErr w:type="spellStart"/>
      <w:r>
        <w:t>baetica</w:t>
      </w:r>
      <w:proofErr w:type="spellEnd"/>
      <w:r>
        <w:t>” Ibero-norteafricano</w:t>
      </w:r>
    </w:p>
    <w:p w14:paraId="224FF120" w14:textId="77777777" w:rsidR="00B71F50" w:rsidRDefault="00B71F50" w:rsidP="00B71F50">
      <w:pPr>
        <w:spacing w:after="160" w:line="259" w:lineRule="auto"/>
        <w:contextualSpacing/>
      </w:pPr>
      <w:r>
        <w:t>“</w:t>
      </w:r>
      <w:proofErr w:type="spellStart"/>
      <w:r>
        <w:t>Dianthus</w:t>
      </w:r>
      <w:proofErr w:type="spellEnd"/>
      <w:r>
        <w:t xml:space="preserve"> </w:t>
      </w:r>
      <w:proofErr w:type="spellStart"/>
      <w:r>
        <w:t>malacitanus</w:t>
      </w:r>
      <w:proofErr w:type="spellEnd"/>
      <w:r>
        <w:t>” Ibero-norteafricano</w:t>
      </w:r>
    </w:p>
    <w:p w14:paraId="6FE218FC" w14:textId="77777777" w:rsidR="00B71F50" w:rsidRDefault="00B71F50" w:rsidP="00B71F50">
      <w:pPr>
        <w:spacing w:after="160" w:line="259" w:lineRule="auto"/>
        <w:contextualSpacing/>
      </w:pPr>
      <w:r>
        <w:t>“</w:t>
      </w:r>
      <w:proofErr w:type="spellStart"/>
      <w:r>
        <w:t>Cytisus</w:t>
      </w:r>
      <w:proofErr w:type="spellEnd"/>
      <w:r>
        <w:t xml:space="preserve"> </w:t>
      </w:r>
      <w:proofErr w:type="spellStart"/>
      <w:proofErr w:type="gramStart"/>
      <w:r>
        <w:t>malacitanus</w:t>
      </w:r>
      <w:proofErr w:type="spellEnd"/>
      <w:r>
        <w:t xml:space="preserve">”  </w:t>
      </w:r>
      <w:proofErr w:type="spellStart"/>
      <w:r>
        <w:t>Iberico</w:t>
      </w:r>
      <w:proofErr w:type="spellEnd"/>
      <w:proofErr w:type="gramEnd"/>
    </w:p>
    <w:p w14:paraId="4FE57CDF" w14:textId="77777777" w:rsidR="00B71F50" w:rsidRPr="00CD4E72" w:rsidRDefault="00B71F50" w:rsidP="00B71F50">
      <w:pPr>
        <w:spacing w:after="160" w:line="259" w:lineRule="auto"/>
        <w:contextualSpacing/>
        <w:rPr>
          <w:lang w:val="en-US"/>
        </w:rPr>
      </w:pPr>
      <w:r>
        <w:rPr>
          <w:lang w:val="en-US"/>
        </w:rPr>
        <w:t>“</w:t>
      </w:r>
      <w:r w:rsidRPr="00CD4E72">
        <w:rPr>
          <w:lang w:val="en-US"/>
        </w:rPr>
        <w:t xml:space="preserve">Rhamnus </w:t>
      </w:r>
      <w:proofErr w:type="spellStart"/>
      <w:r w:rsidRPr="00CD4E72">
        <w:rPr>
          <w:lang w:val="en-US"/>
        </w:rPr>
        <w:t>lycioides</w:t>
      </w:r>
      <w:proofErr w:type="spellEnd"/>
      <w:r w:rsidRPr="00CD4E72">
        <w:rPr>
          <w:lang w:val="en-US"/>
        </w:rPr>
        <w:t xml:space="preserve"> </w:t>
      </w:r>
      <w:proofErr w:type="spellStart"/>
      <w:r w:rsidRPr="00CD4E72">
        <w:rPr>
          <w:lang w:val="en-US"/>
        </w:rPr>
        <w:t>subsp</w:t>
      </w:r>
      <w:proofErr w:type="spellEnd"/>
      <w:r w:rsidRPr="00CD4E72">
        <w:rPr>
          <w:lang w:val="en-US"/>
        </w:rPr>
        <w:t xml:space="preserve"> </w:t>
      </w:r>
      <w:proofErr w:type="spellStart"/>
      <w:r w:rsidRPr="00CD4E72">
        <w:rPr>
          <w:lang w:val="en-US"/>
        </w:rPr>
        <w:t>lycioides</w:t>
      </w:r>
      <w:proofErr w:type="spellEnd"/>
      <w:r w:rsidRPr="00CD4E72">
        <w:rPr>
          <w:lang w:val="en-US"/>
        </w:rPr>
        <w:t xml:space="preserve"> </w:t>
      </w:r>
      <w:proofErr w:type="spellStart"/>
      <w:r w:rsidRPr="00CD4E72">
        <w:rPr>
          <w:lang w:val="en-US"/>
        </w:rPr>
        <w:t>Iberico</w:t>
      </w:r>
      <w:proofErr w:type="spellEnd"/>
      <w:r w:rsidRPr="00CD4E72">
        <w:rPr>
          <w:lang w:val="en-US"/>
        </w:rPr>
        <w:t xml:space="preserve">- </w:t>
      </w:r>
      <w:proofErr w:type="spellStart"/>
      <w:r w:rsidRPr="00CD4E72">
        <w:rPr>
          <w:lang w:val="en-US"/>
        </w:rPr>
        <w:t>Balear</w:t>
      </w:r>
      <w:proofErr w:type="spellEnd"/>
    </w:p>
    <w:p w14:paraId="31F464A2" w14:textId="77777777" w:rsidR="00B71F50" w:rsidRPr="00CD4E72" w:rsidRDefault="00B71F50" w:rsidP="00B71F50">
      <w:pPr>
        <w:spacing w:after="160" w:line="259" w:lineRule="auto"/>
        <w:contextualSpacing/>
        <w:rPr>
          <w:lang w:val="en-US"/>
        </w:rPr>
      </w:pPr>
      <w:r>
        <w:rPr>
          <w:lang w:val="en-US"/>
        </w:rPr>
        <w:t>“</w:t>
      </w:r>
      <w:proofErr w:type="spellStart"/>
      <w:r w:rsidRPr="00CD4E72">
        <w:rPr>
          <w:lang w:val="en-US"/>
        </w:rPr>
        <w:t>Halimiun</w:t>
      </w:r>
      <w:proofErr w:type="spellEnd"/>
      <w:r w:rsidRPr="00CD4E72">
        <w:rPr>
          <w:lang w:val="en-US"/>
        </w:rPr>
        <w:t xml:space="preserve"> </w:t>
      </w:r>
      <w:proofErr w:type="gramStart"/>
      <w:r w:rsidRPr="00CD4E72">
        <w:rPr>
          <w:lang w:val="en-US"/>
        </w:rPr>
        <w:t>atriplicifolium</w:t>
      </w:r>
      <w:r>
        <w:rPr>
          <w:lang w:val="en-US"/>
        </w:rPr>
        <w:t>”</w:t>
      </w:r>
      <w:r w:rsidRPr="00CD4E72">
        <w:rPr>
          <w:lang w:val="en-US"/>
        </w:rPr>
        <w:t xml:space="preserve">  </w:t>
      </w:r>
      <w:proofErr w:type="spellStart"/>
      <w:r w:rsidRPr="00CD4E72">
        <w:rPr>
          <w:lang w:val="en-US"/>
        </w:rPr>
        <w:t>Iberico</w:t>
      </w:r>
      <w:proofErr w:type="spellEnd"/>
      <w:proofErr w:type="gramEnd"/>
    </w:p>
    <w:p w14:paraId="07C56ABB" w14:textId="77777777" w:rsidR="00B71F50" w:rsidRPr="00CD4E72" w:rsidRDefault="00B71F50" w:rsidP="00B71F50">
      <w:pPr>
        <w:spacing w:after="160" w:line="259" w:lineRule="auto"/>
        <w:contextualSpacing/>
        <w:rPr>
          <w:lang w:val="en-US"/>
        </w:rPr>
      </w:pPr>
      <w:r>
        <w:rPr>
          <w:lang w:val="en-US"/>
        </w:rPr>
        <w:t>“</w:t>
      </w:r>
      <w:r w:rsidRPr="00CD4E72">
        <w:rPr>
          <w:lang w:val="en-US"/>
        </w:rPr>
        <w:t xml:space="preserve">Echium </w:t>
      </w:r>
      <w:proofErr w:type="gramStart"/>
      <w:r w:rsidRPr="00CD4E72">
        <w:rPr>
          <w:lang w:val="en-US"/>
        </w:rPr>
        <w:t>albicans</w:t>
      </w:r>
      <w:r>
        <w:rPr>
          <w:lang w:val="en-US"/>
        </w:rPr>
        <w:t>”</w:t>
      </w:r>
      <w:r w:rsidRPr="00CD4E72">
        <w:rPr>
          <w:lang w:val="en-US"/>
        </w:rPr>
        <w:t xml:space="preserve">   </w:t>
      </w:r>
      <w:proofErr w:type="gramEnd"/>
      <w:r w:rsidRPr="00CD4E72">
        <w:rPr>
          <w:lang w:val="en-US"/>
        </w:rPr>
        <w:t>ANDALUZ</w:t>
      </w:r>
    </w:p>
    <w:p w14:paraId="3B9C2D2C" w14:textId="77777777" w:rsidR="00B71F50" w:rsidRPr="00CD4E72" w:rsidRDefault="00B71F50" w:rsidP="00B71F50">
      <w:pPr>
        <w:spacing w:after="160" w:line="259" w:lineRule="auto"/>
        <w:contextualSpacing/>
        <w:rPr>
          <w:lang w:val="en-US"/>
        </w:rPr>
      </w:pPr>
      <w:r>
        <w:rPr>
          <w:lang w:val="en-US"/>
        </w:rPr>
        <w:t>“</w:t>
      </w:r>
      <w:r w:rsidRPr="00CD4E72">
        <w:rPr>
          <w:lang w:val="en-US"/>
        </w:rPr>
        <w:t xml:space="preserve">Thymus </w:t>
      </w:r>
      <w:proofErr w:type="spellStart"/>
      <w:proofErr w:type="gramStart"/>
      <w:r w:rsidRPr="00CD4E72">
        <w:rPr>
          <w:lang w:val="en-US"/>
        </w:rPr>
        <w:t>mastichina</w:t>
      </w:r>
      <w:proofErr w:type="spellEnd"/>
      <w:r>
        <w:rPr>
          <w:lang w:val="en-US"/>
        </w:rPr>
        <w:t>”</w:t>
      </w:r>
      <w:r w:rsidRPr="00CD4E72">
        <w:rPr>
          <w:lang w:val="en-US"/>
        </w:rPr>
        <w:t xml:space="preserve">   </w:t>
      </w:r>
      <w:proofErr w:type="spellStart"/>
      <w:proofErr w:type="gramEnd"/>
      <w:r w:rsidRPr="00CD4E72">
        <w:rPr>
          <w:lang w:val="en-US"/>
        </w:rPr>
        <w:t>Iberico</w:t>
      </w:r>
      <w:proofErr w:type="spellEnd"/>
    </w:p>
    <w:p w14:paraId="717DD563" w14:textId="77777777" w:rsidR="00B71F50" w:rsidRPr="001B24B6" w:rsidRDefault="00B71F50" w:rsidP="00B71F50">
      <w:pPr>
        <w:spacing w:after="160" w:line="259" w:lineRule="auto"/>
        <w:contextualSpacing/>
        <w:rPr>
          <w:lang w:val="es-ES"/>
        </w:rPr>
      </w:pPr>
      <w:r>
        <w:rPr>
          <w:lang w:val="es-ES"/>
        </w:rPr>
        <w:lastRenderedPageBreak/>
        <w:t>“</w:t>
      </w:r>
      <w:r w:rsidRPr="001B24B6">
        <w:rPr>
          <w:lang w:val="es-ES"/>
        </w:rPr>
        <w:t xml:space="preserve">Iris </w:t>
      </w:r>
      <w:proofErr w:type="spellStart"/>
      <w:r w:rsidRPr="001B24B6">
        <w:rPr>
          <w:lang w:val="es-ES"/>
        </w:rPr>
        <w:t>filifolia</w:t>
      </w:r>
      <w:proofErr w:type="spellEnd"/>
      <w:r>
        <w:rPr>
          <w:lang w:val="es-ES"/>
        </w:rPr>
        <w:t>"</w:t>
      </w:r>
      <w:r w:rsidRPr="001B24B6">
        <w:t xml:space="preserve"> </w:t>
      </w:r>
      <w:r>
        <w:t>Ibero-norteafricano</w:t>
      </w:r>
    </w:p>
    <w:p w14:paraId="03702018" w14:textId="77777777" w:rsidR="00B71F50" w:rsidRPr="001B24B6" w:rsidRDefault="00B71F50" w:rsidP="00B71F50">
      <w:pPr>
        <w:spacing w:after="160" w:line="259" w:lineRule="auto"/>
        <w:contextualSpacing/>
        <w:rPr>
          <w:lang w:val="es-ES"/>
        </w:rPr>
      </w:pPr>
      <w:r>
        <w:rPr>
          <w:lang w:val="es-ES"/>
        </w:rPr>
        <w:t>“</w:t>
      </w:r>
      <w:r w:rsidRPr="001B24B6">
        <w:rPr>
          <w:lang w:val="es-ES"/>
        </w:rPr>
        <w:t xml:space="preserve">Linaria </w:t>
      </w:r>
      <w:proofErr w:type="spellStart"/>
      <w:r w:rsidRPr="001B24B6">
        <w:rPr>
          <w:lang w:val="es-ES"/>
        </w:rPr>
        <w:t>clementei</w:t>
      </w:r>
      <w:proofErr w:type="spellEnd"/>
      <w:r>
        <w:rPr>
          <w:lang w:val="es-ES"/>
        </w:rPr>
        <w:t>”</w:t>
      </w:r>
      <w:r w:rsidRPr="001B24B6">
        <w:rPr>
          <w:lang w:val="es-ES"/>
        </w:rPr>
        <w:t xml:space="preserve"> MALACITANO.</w:t>
      </w:r>
    </w:p>
    <w:p w14:paraId="7F8BE632" w14:textId="77777777" w:rsidR="00B71F50" w:rsidRPr="001B24B6" w:rsidRDefault="00B71F50" w:rsidP="00B71F50">
      <w:pPr>
        <w:spacing w:after="160" w:line="259" w:lineRule="auto"/>
        <w:contextualSpacing/>
        <w:rPr>
          <w:lang w:val="es-ES"/>
        </w:rPr>
      </w:pPr>
      <w:r>
        <w:rPr>
          <w:lang w:val="es-ES"/>
        </w:rPr>
        <w:t>“</w:t>
      </w:r>
      <w:r w:rsidRPr="001B24B6">
        <w:rPr>
          <w:lang w:val="es-ES"/>
        </w:rPr>
        <w:t xml:space="preserve">Linaria </w:t>
      </w:r>
      <w:proofErr w:type="spellStart"/>
      <w:r w:rsidRPr="001B24B6">
        <w:rPr>
          <w:lang w:val="es-ES"/>
        </w:rPr>
        <w:t>huteri</w:t>
      </w:r>
      <w:proofErr w:type="spellEnd"/>
      <w:r>
        <w:rPr>
          <w:lang w:val="es-ES"/>
        </w:rPr>
        <w:t xml:space="preserve">” </w:t>
      </w:r>
      <w:r w:rsidRPr="001B24B6">
        <w:rPr>
          <w:lang w:val="es-ES"/>
        </w:rPr>
        <w:t xml:space="preserve">ANDALUZ                              </w:t>
      </w:r>
    </w:p>
    <w:p w14:paraId="350B162F" w14:textId="77777777" w:rsidR="00B71F50" w:rsidRPr="001B24B6" w:rsidRDefault="00B71F50" w:rsidP="00B71F50">
      <w:pPr>
        <w:spacing w:after="160" w:line="259" w:lineRule="auto"/>
        <w:contextualSpacing/>
        <w:rPr>
          <w:lang w:val="es-ES"/>
        </w:rPr>
      </w:pPr>
      <w:r>
        <w:rPr>
          <w:lang w:val="es-ES"/>
        </w:rPr>
        <w:t>“</w:t>
      </w:r>
      <w:r w:rsidRPr="001B24B6">
        <w:rPr>
          <w:lang w:val="es-ES"/>
        </w:rPr>
        <w:t xml:space="preserve">Linaria </w:t>
      </w:r>
      <w:proofErr w:type="spellStart"/>
      <w:r w:rsidRPr="001B24B6">
        <w:rPr>
          <w:lang w:val="es-ES"/>
        </w:rPr>
        <w:t>saturejoides</w:t>
      </w:r>
      <w:proofErr w:type="spellEnd"/>
      <w:r>
        <w:rPr>
          <w:lang w:val="es-ES"/>
        </w:rPr>
        <w:t>”</w:t>
      </w:r>
      <w:r w:rsidRPr="001B24B6">
        <w:rPr>
          <w:lang w:val="es-ES"/>
        </w:rPr>
        <w:t xml:space="preserve"> </w:t>
      </w:r>
      <w:proofErr w:type="spellStart"/>
      <w:r w:rsidRPr="001B24B6">
        <w:rPr>
          <w:lang w:val="es-ES"/>
        </w:rPr>
        <w:t>Iberico</w:t>
      </w:r>
      <w:proofErr w:type="spellEnd"/>
    </w:p>
    <w:p w14:paraId="055ED308" w14:textId="77777777" w:rsidR="00B71F50" w:rsidRPr="001B24B6" w:rsidRDefault="00B71F50" w:rsidP="00B71F50">
      <w:pPr>
        <w:spacing w:after="160" w:line="259" w:lineRule="auto"/>
        <w:contextualSpacing/>
        <w:rPr>
          <w:lang w:val="es-ES"/>
        </w:rPr>
      </w:pPr>
      <w:r>
        <w:rPr>
          <w:lang w:val="es-ES"/>
        </w:rPr>
        <w:t>“</w:t>
      </w:r>
      <w:proofErr w:type="spellStart"/>
      <w:r w:rsidRPr="001B24B6">
        <w:rPr>
          <w:lang w:val="es-ES"/>
        </w:rPr>
        <w:t>Centranthus</w:t>
      </w:r>
      <w:proofErr w:type="spellEnd"/>
      <w:r w:rsidRPr="001B24B6">
        <w:rPr>
          <w:lang w:val="es-ES"/>
        </w:rPr>
        <w:t xml:space="preserve"> </w:t>
      </w:r>
      <w:proofErr w:type="spellStart"/>
      <w:proofErr w:type="gramStart"/>
      <w:r w:rsidRPr="001B24B6">
        <w:rPr>
          <w:lang w:val="es-ES"/>
        </w:rPr>
        <w:t>calcitrapae</w:t>
      </w:r>
      <w:proofErr w:type="spellEnd"/>
      <w:r>
        <w:rPr>
          <w:lang w:val="es-ES"/>
        </w:rPr>
        <w:t>”</w:t>
      </w:r>
      <w:r w:rsidRPr="001B24B6">
        <w:rPr>
          <w:lang w:val="es-ES"/>
        </w:rPr>
        <w:t xml:space="preserve">   </w:t>
      </w:r>
      <w:proofErr w:type="gramEnd"/>
      <w:r w:rsidRPr="001B24B6">
        <w:rPr>
          <w:lang w:val="es-ES"/>
        </w:rPr>
        <w:t>&lt;</w:t>
      </w:r>
      <w:proofErr w:type="spellStart"/>
      <w:r w:rsidRPr="001B24B6">
        <w:rPr>
          <w:lang w:val="es-ES"/>
        </w:rPr>
        <w:t>iberico</w:t>
      </w:r>
      <w:proofErr w:type="spellEnd"/>
      <w:r w:rsidRPr="001B24B6">
        <w:rPr>
          <w:lang w:val="es-ES"/>
        </w:rPr>
        <w:t>- Balear</w:t>
      </w:r>
    </w:p>
    <w:p w14:paraId="21D29819" w14:textId="77777777" w:rsidR="00B71F50" w:rsidRPr="001B24B6" w:rsidRDefault="00B71F50" w:rsidP="00B71F50">
      <w:pPr>
        <w:spacing w:after="160" w:line="259" w:lineRule="auto"/>
        <w:contextualSpacing/>
        <w:rPr>
          <w:lang w:val="es-ES"/>
        </w:rPr>
      </w:pPr>
      <w:r w:rsidRPr="001B24B6">
        <w:rPr>
          <w:lang w:val="es-ES"/>
        </w:rPr>
        <w:t>“</w:t>
      </w:r>
      <w:proofErr w:type="spellStart"/>
      <w:r w:rsidRPr="001B24B6">
        <w:rPr>
          <w:lang w:val="es-ES"/>
        </w:rPr>
        <w:t>Jasione</w:t>
      </w:r>
      <w:proofErr w:type="spellEnd"/>
      <w:r w:rsidRPr="001B24B6">
        <w:rPr>
          <w:lang w:val="es-ES"/>
        </w:rPr>
        <w:t xml:space="preserve"> </w:t>
      </w:r>
      <w:proofErr w:type="spellStart"/>
      <w:proofErr w:type="gramStart"/>
      <w:r w:rsidRPr="001B24B6">
        <w:rPr>
          <w:lang w:val="es-ES"/>
        </w:rPr>
        <w:t>penicillata</w:t>
      </w:r>
      <w:proofErr w:type="spellEnd"/>
      <w:r w:rsidRPr="001B24B6">
        <w:rPr>
          <w:lang w:val="es-ES"/>
        </w:rPr>
        <w:t xml:space="preserve">”   </w:t>
      </w:r>
      <w:proofErr w:type="gramEnd"/>
      <w:r w:rsidRPr="001B24B6">
        <w:rPr>
          <w:lang w:val="es-ES"/>
        </w:rPr>
        <w:t>MALACITANO</w:t>
      </w:r>
    </w:p>
    <w:p w14:paraId="2721C7C8" w14:textId="77777777" w:rsidR="00B71F50" w:rsidRPr="001B24B6" w:rsidRDefault="00B71F50" w:rsidP="00B71F50">
      <w:pPr>
        <w:spacing w:after="160" w:line="259" w:lineRule="auto"/>
        <w:contextualSpacing/>
        <w:rPr>
          <w:lang w:val="es-ES"/>
        </w:rPr>
      </w:pPr>
      <w:r w:rsidRPr="001B24B6">
        <w:rPr>
          <w:lang w:val="es-ES"/>
        </w:rPr>
        <w:t xml:space="preserve">“Centaurea </w:t>
      </w:r>
      <w:proofErr w:type="spellStart"/>
      <w:proofErr w:type="gramStart"/>
      <w:r w:rsidRPr="001B24B6">
        <w:rPr>
          <w:lang w:val="es-ES"/>
        </w:rPr>
        <w:t>prolongi</w:t>
      </w:r>
      <w:proofErr w:type="spellEnd"/>
      <w:r w:rsidRPr="001B24B6">
        <w:rPr>
          <w:lang w:val="es-ES"/>
        </w:rPr>
        <w:t xml:space="preserve">”  </w:t>
      </w:r>
      <w:proofErr w:type="spellStart"/>
      <w:r w:rsidRPr="001B24B6">
        <w:rPr>
          <w:lang w:val="es-ES"/>
        </w:rPr>
        <w:t>Iberico</w:t>
      </w:r>
      <w:proofErr w:type="spellEnd"/>
      <w:proofErr w:type="gramEnd"/>
    </w:p>
    <w:p w14:paraId="55FA0F2F" w14:textId="77777777" w:rsidR="00B71F50" w:rsidRPr="001B24B6" w:rsidRDefault="00B71F50" w:rsidP="00B71F50">
      <w:pPr>
        <w:spacing w:after="160" w:line="259" w:lineRule="auto"/>
        <w:contextualSpacing/>
        <w:rPr>
          <w:lang w:val="es-ES"/>
        </w:rPr>
      </w:pPr>
      <w:r w:rsidRPr="001B24B6">
        <w:rPr>
          <w:lang w:val="es-ES"/>
        </w:rPr>
        <w:t>“</w:t>
      </w:r>
      <w:proofErr w:type="spellStart"/>
      <w:r w:rsidRPr="001B24B6">
        <w:rPr>
          <w:lang w:val="es-ES"/>
        </w:rPr>
        <w:t>Ptilostemon</w:t>
      </w:r>
      <w:proofErr w:type="spellEnd"/>
      <w:r w:rsidRPr="001B24B6">
        <w:rPr>
          <w:lang w:val="es-ES"/>
        </w:rPr>
        <w:t xml:space="preserve"> </w:t>
      </w:r>
      <w:proofErr w:type="spellStart"/>
      <w:r w:rsidRPr="001B24B6">
        <w:rPr>
          <w:lang w:val="es-ES"/>
        </w:rPr>
        <w:t>hispanicus</w:t>
      </w:r>
      <w:proofErr w:type="spellEnd"/>
      <w:r w:rsidRPr="001B24B6">
        <w:rPr>
          <w:lang w:val="es-ES"/>
        </w:rPr>
        <w:t>” Sur de España</w:t>
      </w:r>
    </w:p>
    <w:p w14:paraId="75255B82" w14:textId="77777777" w:rsidR="00B71F50" w:rsidRPr="001B24B6" w:rsidRDefault="00B71F50" w:rsidP="00B71F50">
      <w:pPr>
        <w:spacing w:after="160" w:line="259" w:lineRule="auto"/>
        <w:ind w:right="283"/>
        <w:contextualSpacing/>
        <w:jc w:val="both"/>
        <w:rPr>
          <w:lang w:val="es-ES"/>
        </w:rPr>
      </w:pPr>
      <w:r w:rsidRPr="001B24B6">
        <w:rPr>
          <w:lang w:val="es-ES"/>
        </w:rPr>
        <w:t>“</w:t>
      </w:r>
      <w:proofErr w:type="spellStart"/>
      <w:r w:rsidRPr="001B24B6">
        <w:rPr>
          <w:lang w:val="es-ES"/>
        </w:rPr>
        <w:t>Narcissus</w:t>
      </w:r>
      <w:proofErr w:type="spellEnd"/>
      <w:r w:rsidRPr="001B24B6">
        <w:rPr>
          <w:lang w:val="es-ES"/>
        </w:rPr>
        <w:t xml:space="preserve"> </w:t>
      </w:r>
      <w:proofErr w:type="spellStart"/>
      <w:r w:rsidRPr="001B24B6">
        <w:rPr>
          <w:lang w:val="es-ES"/>
        </w:rPr>
        <w:t>willkommii</w:t>
      </w:r>
      <w:proofErr w:type="spellEnd"/>
      <w:r w:rsidRPr="001B24B6">
        <w:rPr>
          <w:lang w:val="es-ES"/>
        </w:rPr>
        <w:t xml:space="preserve">” </w:t>
      </w:r>
      <w:proofErr w:type="spellStart"/>
      <w:r w:rsidRPr="001B24B6">
        <w:rPr>
          <w:lang w:val="es-ES"/>
        </w:rPr>
        <w:t>Iberico</w:t>
      </w:r>
      <w:proofErr w:type="spellEnd"/>
      <w:r w:rsidRPr="001B24B6">
        <w:rPr>
          <w:lang w:val="es-ES"/>
        </w:rPr>
        <w:t xml:space="preserve"> </w:t>
      </w:r>
    </w:p>
    <w:p w14:paraId="35347779" w14:textId="77777777" w:rsidR="00B71F50" w:rsidRPr="001B24B6" w:rsidRDefault="00B71F50" w:rsidP="00B71F50">
      <w:pPr>
        <w:pStyle w:val="Prrafodelista"/>
        <w:spacing w:after="160" w:line="259" w:lineRule="auto"/>
        <w:ind w:right="283"/>
        <w:contextualSpacing/>
        <w:jc w:val="both"/>
        <w:rPr>
          <w:color w:val="FF0000"/>
        </w:rPr>
      </w:pPr>
    </w:p>
    <w:p w14:paraId="38D83081" w14:textId="77777777" w:rsidR="00B71F50" w:rsidRDefault="00B71F50" w:rsidP="00B71F50">
      <w:pPr>
        <w:ind w:right="283"/>
        <w:jc w:val="both"/>
      </w:pPr>
      <w:r>
        <w:t>Esta riqueza florística, en el marco de crisis de biodiversidad imperante, desaconsejan destruir hábitats de especies de interés como las mencionadas.</w:t>
      </w:r>
    </w:p>
    <w:p w14:paraId="58C98CA5" w14:textId="77777777" w:rsidR="00B71F50" w:rsidRDefault="00B71F50" w:rsidP="00B71F50">
      <w:pPr>
        <w:ind w:right="283"/>
        <w:jc w:val="both"/>
      </w:pPr>
    </w:p>
    <w:p w14:paraId="4725703B" w14:textId="77777777" w:rsidR="00B71F50" w:rsidRDefault="00B71F50" w:rsidP="00B71F50">
      <w:pPr>
        <w:ind w:right="283"/>
        <w:jc w:val="both"/>
        <w:rPr>
          <w:color w:val="FF0000"/>
        </w:rPr>
      </w:pPr>
    </w:p>
    <w:p w14:paraId="024F5C8E" w14:textId="77777777" w:rsidR="00B71F50" w:rsidRPr="00326A87" w:rsidRDefault="00B71F50" w:rsidP="00B71F50">
      <w:pPr>
        <w:ind w:right="283"/>
        <w:jc w:val="both"/>
        <w:rPr>
          <w:b/>
          <w:bCs/>
        </w:rPr>
      </w:pPr>
      <w:r w:rsidRPr="00663E17">
        <w:rPr>
          <w:b/>
          <w:bCs/>
          <w:u w:val="single"/>
        </w:rPr>
        <w:t xml:space="preserve">ALEGACIÓN </w:t>
      </w:r>
      <w:r>
        <w:rPr>
          <w:b/>
          <w:bCs/>
          <w:u w:val="single"/>
        </w:rPr>
        <w:t>SEXTA</w:t>
      </w:r>
      <w:r w:rsidRPr="00663E17">
        <w:rPr>
          <w:b/>
          <w:bCs/>
        </w:rPr>
        <w:t xml:space="preserve">: </w:t>
      </w:r>
      <w:r>
        <w:rPr>
          <w:b/>
          <w:bCs/>
        </w:rPr>
        <w:t>RIQUEZA ETNOGRÁFICA E HISTÓRICA</w:t>
      </w:r>
    </w:p>
    <w:p w14:paraId="399E7440" w14:textId="77777777" w:rsidR="00B71F50" w:rsidRPr="00326A87" w:rsidRDefault="00B71F50" w:rsidP="00B71F50">
      <w:pPr>
        <w:ind w:right="283"/>
        <w:jc w:val="both"/>
        <w:rPr>
          <w:lang w:val="es-ES"/>
        </w:rPr>
      </w:pPr>
      <w:r w:rsidRPr="00326A87">
        <w:rPr>
          <w:lang w:val="es-ES"/>
        </w:rPr>
        <w:t xml:space="preserve">La situación de la Sierra Mijas entre la </w:t>
      </w:r>
      <w:proofErr w:type="gramStart"/>
      <w:r w:rsidRPr="00326A87">
        <w:rPr>
          <w:lang w:val="es-ES"/>
        </w:rPr>
        <w:t>costa  y</w:t>
      </w:r>
      <w:proofErr w:type="gramEnd"/>
      <w:r w:rsidRPr="00326A87">
        <w:rPr>
          <w:lang w:val="es-ES"/>
        </w:rPr>
        <w:t xml:space="preserve"> el valle del río Guadalhorce y a escasos 10 kilómetros de la capital malagueña ha dado a esta zona una afluencia de capital humano desde hace siglos, pudiendo remontarse las primeras ocupaciones humanas a pueblos pre romanos, </w:t>
      </w:r>
      <w:proofErr w:type="spellStart"/>
      <w:r w:rsidRPr="00326A87">
        <w:rPr>
          <w:i/>
          <w:lang w:val="es-ES"/>
        </w:rPr>
        <w:t>tartesos</w:t>
      </w:r>
      <w:proofErr w:type="spellEnd"/>
      <w:r w:rsidRPr="00326A87">
        <w:rPr>
          <w:lang w:val="es-ES"/>
        </w:rPr>
        <w:t xml:space="preserve"> o turdetanos y durante la época fenicia. Minas de plata, hierro y otros minerales; explotación de los montes con aprovechamiento de sus bosques de encinas y alcornoques, palmitos, algarrobas, espartos. </w:t>
      </w:r>
    </w:p>
    <w:p w14:paraId="0EDE8BBB" w14:textId="77777777" w:rsidR="00B71F50" w:rsidRPr="00326A87" w:rsidRDefault="00B71F50" w:rsidP="00B71F50">
      <w:pPr>
        <w:ind w:right="283"/>
        <w:jc w:val="both"/>
        <w:rPr>
          <w:lang w:val="es-ES"/>
        </w:rPr>
      </w:pPr>
      <w:r w:rsidRPr="00326A87">
        <w:rPr>
          <w:lang w:val="es-ES"/>
        </w:rPr>
        <w:t xml:space="preserve">La historia de Alhaurín de la Torre puede remontarse a época anterior a la romana con la presencia de los </w:t>
      </w:r>
      <w:r w:rsidRPr="00326A87">
        <w:rPr>
          <w:i/>
          <w:lang w:val="es-ES"/>
        </w:rPr>
        <w:t>bástulos</w:t>
      </w:r>
      <w:r w:rsidRPr="00326A87">
        <w:rPr>
          <w:lang w:val="es-ES"/>
        </w:rPr>
        <w:t xml:space="preserve"> en la zona. Fenicios de tradición minera pudieron llegar a la zona en el siglo VII - VI a.C. pudiendo iniciar las explotaciones mineras en los Llanos de la Plata cuyos restos aún están presentes. Con la llegada de los romanos se pudo asentar un pequeño grupo poblacional, el </w:t>
      </w:r>
      <w:r w:rsidRPr="00326A87">
        <w:rPr>
          <w:i/>
          <w:lang w:val="es-ES"/>
        </w:rPr>
        <w:t xml:space="preserve">Lauro </w:t>
      </w:r>
      <w:r w:rsidRPr="00326A87">
        <w:rPr>
          <w:lang w:val="es-ES"/>
        </w:rPr>
        <w:t xml:space="preserve">de los historiadores. </w:t>
      </w:r>
    </w:p>
    <w:p w14:paraId="0AA32C33" w14:textId="77777777" w:rsidR="00B71F50" w:rsidRPr="00326A87" w:rsidRDefault="00B71F50" w:rsidP="00B71F50">
      <w:pPr>
        <w:ind w:right="283"/>
        <w:jc w:val="both"/>
        <w:rPr>
          <w:lang w:val="es-ES"/>
        </w:rPr>
      </w:pPr>
    </w:p>
    <w:p w14:paraId="30E35AE6" w14:textId="77777777" w:rsidR="00B71F50" w:rsidRPr="00326A87" w:rsidRDefault="00B71F50" w:rsidP="00B71F50">
      <w:pPr>
        <w:ind w:right="283"/>
        <w:jc w:val="both"/>
        <w:rPr>
          <w:lang w:val="es-ES"/>
        </w:rPr>
      </w:pPr>
      <w:r w:rsidRPr="00326A87">
        <w:rPr>
          <w:noProof/>
          <w:lang w:val="es-ES"/>
        </w:rPr>
        <w:lastRenderedPageBreak/>
        <w:drawing>
          <wp:inline distT="0" distB="0" distL="0" distR="0" wp14:anchorId="487F09BA" wp14:editId="4CA512CA">
            <wp:extent cx="2690291" cy="2943225"/>
            <wp:effectExtent l="19050" t="19050" r="15240" b="9525"/>
            <wp:docPr id="30" name="Imagen 1" descr="C:\Documents and Settings\MORALES\Escritorio\Lola\Fotos\Llanos de la Plata 20.12.14\Llanos de la Plata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ALES\Escritorio\Lola\Fotos\Llanos de la Plata 20.12.14\Llanos de la Plata 029.jpg"/>
                    <pic:cNvPicPr>
                      <a:picLocks noChangeAspect="1" noChangeArrowheads="1"/>
                    </pic:cNvPicPr>
                  </pic:nvPicPr>
                  <pic:blipFill>
                    <a:blip r:embed="rId21" cstate="print"/>
                    <a:srcRect/>
                    <a:stretch>
                      <a:fillRect/>
                    </a:stretch>
                  </pic:blipFill>
                  <pic:spPr bwMode="auto">
                    <a:xfrm>
                      <a:off x="0" y="0"/>
                      <a:ext cx="2695284" cy="2948687"/>
                    </a:xfrm>
                    <a:prstGeom prst="rect">
                      <a:avLst/>
                    </a:prstGeom>
                    <a:noFill/>
                    <a:ln w="9525">
                      <a:solidFill>
                        <a:schemeClr val="accent6">
                          <a:lumMod val="50000"/>
                        </a:schemeClr>
                      </a:solidFill>
                      <a:miter lim="800000"/>
                      <a:headEnd/>
                      <a:tailEnd/>
                    </a:ln>
                  </pic:spPr>
                </pic:pic>
              </a:graphicData>
            </a:graphic>
          </wp:inline>
        </w:drawing>
      </w:r>
    </w:p>
    <w:p w14:paraId="1D22F024" w14:textId="77777777" w:rsidR="00B71F50" w:rsidRPr="00326A87" w:rsidRDefault="00B71F50" w:rsidP="00B71F50">
      <w:pPr>
        <w:ind w:right="283"/>
        <w:jc w:val="both"/>
        <w:rPr>
          <w:lang w:val="es-ES"/>
        </w:rPr>
      </w:pPr>
      <w:r w:rsidRPr="00326A87">
        <w:rPr>
          <w:lang w:val="es-ES"/>
        </w:rPr>
        <w:t>Paisaje característico en los Llanos de la Plata</w:t>
      </w:r>
    </w:p>
    <w:p w14:paraId="60634C99" w14:textId="77777777" w:rsidR="00B71F50" w:rsidRPr="00326A87" w:rsidRDefault="00B71F50" w:rsidP="00B71F50">
      <w:pPr>
        <w:ind w:right="283"/>
        <w:jc w:val="both"/>
        <w:rPr>
          <w:lang w:val="es-ES"/>
        </w:rPr>
      </w:pPr>
      <w:r w:rsidRPr="00326A87">
        <w:rPr>
          <w:noProof/>
          <w:lang w:val="es-ES"/>
        </w:rPr>
        <w:drawing>
          <wp:inline distT="0" distB="0" distL="0" distR="0" wp14:anchorId="73CEB0A3" wp14:editId="5B5B5493">
            <wp:extent cx="2670455" cy="3571875"/>
            <wp:effectExtent l="19050" t="19050" r="15875" b="9525"/>
            <wp:docPr id="26" name="Imagen 1" descr="C:\Documents and Settings\MORALES\Escritorio\Lola\Fotos\Llanos de la Plata 20.12.14\Llanos de la Plat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ALES\Escritorio\Lola\Fotos\Llanos de la Plata 20.12.14\Llanos de la Plata 004.jpg"/>
                    <pic:cNvPicPr>
                      <a:picLocks noChangeAspect="1" noChangeArrowheads="1"/>
                    </pic:cNvPicPr>
                  </pic:nvPicPr>
                  <pic:blipFill>
                    <a:blip r:embed="rId22" cstate="print"/>
                    <a:srcRect/>
                    <a:stretch>
                      <a:fillRect/>
                    </a:stretch>
                  </pic:blipFill>
                  <pic:spPr bwMode="auto">
                    <a:xfrm>
                      <a:off x="0" y="0"/>
                      <a:ext cx="2677414" cy="3581183"/>
                    </a:xfrm>
                    <a:prstGeom prst="rect">
                      <a:avLst/>
                    </a:prstGeom>
                    <a:noFill/>
                    <a:ln w="9525">
                      <a:solidFill>
                        <a:schemeClr val="accent6">
                          <a:lumMod val="50000"/>
                        </a:schemeClr>
                      </a:solidFill>
                      <a:miter lim="800000"/>
                      <a:headEnd/>
                      <a:tailEnd/>
                    </a:ln>
                  </pic:spPr>
                </pic:pic>
              </a:graphicData>
            </a:graphic>
          </wp:inline>
        </w:drawing>
      </w:r>
    </w:p>
    <w:p w14:paraId="5C7E7A46" w14:textId="77777777" w:rsidR="00B71F50" w:rsidRPr="00326A87" w:rsidRDefault="00B71F50" w:rsidP="00B71F50">
      <w:pPr>
        <w:ind w:right="283"/>
        <w:jc w:val="both"/>
        <w:rPr>
          <w:lang w:val="es-ES"/>
        </w:rPr>
      </w:pPr>
      <w:r w:rsidRPr="00326A87">
        <w:rPr>
          <w:lang w:val="es-ES"/>
        </w:rPr>
        <w:t>Monte bajo característico de los Llanos de la Plata</w:t>
      </w:r>
    </w:p>
    <w:p w14:paraId="7B25B075" w14:textId="77777777" w:rsidR="00B71F50" w:rsidRPr="00326A87" w:rsidRDefault="00B71F50" w:rsidP="00B71F50">
      <w:pPr>
        <w:ind w:right="283"/>
        <w:jc w:val="both"/>
        <w:rPr>
          <w:lang w:val="es-ES"/>
        </w:rPr>
      </w:pPr>
    </w:p>
    <w:p w14:paraId="6FEF8152" w14:textId="77777777" w:rsidR="00B71F50" w:rsidRPr="00326A87" w:rsidRDefault="00B71F50" w:rsidP="00B71F50">
      <w:pPr>
        <w:ind w:right="283"/>
        <w:jc w:val="both"/>
        <w:rPr>
          <w:lang w:val="es-ES"/>
        </w:rPr>
      </w:pPr>
      <w:r w:rsidRPr="00326A87">
        <w:rPr>
          <w:noProof/>
          <w:lang w:val="es-ES"/>
        </w:rPr>
        <w:lastRenderedPageBreak/>
        <w:drawing>
          <wp:inline distT="0" distB="0" distL="0" distR="0" wp14:anchorId="59C872E1" wp14:editId="79EBF5A8">
            <wp:extent cx="4122542" cy="2880000"/>
            <wp:effectExtent l="19050" t="19050" r="11308" b="15600"/>
            <wp:docPr id="16" name="Imagen 12" descr="C:\Documents and Settings\MORALES\Escritorio\Sierra de Mijas\Abrevade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ORALES\Escritorio\Sierra de Mijas\Abrevadero 1.png"/>
                    <pic:cNvPicPr>
                      <a:picLocks noChangeAspect="1" noChangeArrowheads="1"/>
                    </pic:cNvPicPr>
                  </pic:nvPicPr>
                  <pic:blipFill>
                    <a:blip r:embed="rId23" cstate="print"/>
                    <a:srcRect/>
                    <a:stretch>
                      <a:fillRect/>
                    </a:stretch>
                  </pic:blipFill>
                  <pic:spPr bwMode="auto">
                    <a:xfrm>
                      <a:off x="0" y="0"/>
                      <a:ext cx="4122542" cy="2880000"/>
                    </a:xfrm>
                    <a:prstGeom prst="rect">
                      <a:avLst/>
                    </a:prstGeom>
                    <a:noFill/>
                    <a:ln w="9525">
                      <a:solidFill>
                        <a:schemeClr val="accent6">
                          <a:lumMod val="50000"/>
                        </a:schemeClr>
                      </a:solidFill>
                      <a:miter lim="800000"/>
                      <a:headEnd/>
                      <a:tailEnd/>
                    </a:ln>
                  </pic:spPr>
                </pic:pic>
              </a:graphicData>
            </a:graphic>
          </wp:inline>
        </w:drawing>
      </w:r>
    </w:p>
    <w:p w14:paraId="52411AB4" w14:textId="77777777" w:rsidR="00B71F50" w:rsidRPr="00326A87" w:rsidRDefault="00B71F50" w:rsidP="00B71F50">
      <w:pPr>
        <w:ind w:right="283"/>
        <w:jc w:val="both"/>
        <w:rPr>
          <w:lang w:val="es-ES"/>
        </w:rPr>
      </w:pPr>
      <w:r w:rsidRPr="00326A87">
        <w:rPr>
          <w:lang w:val="es-ES"/>
        </w:rPr>
        <w:t>Abrevadero en los Llanos de la Plata</w:t>
      </w:r>
    </w:p>
    <w:p w14:paraId="26AA453B" w14:textId="77777777" w:rsidR="00B71F50" w:rsidRPr="00326A87" w:rsidRDefault="00B71F50" w:rsidP="00B71F50">
      <w:pPr>
        <w:ind w:right="283"/>
        <w:jc w:val="both"/>
        <w:rPr>
          <w:lang w:val="es-ES"/>
        </w:rPr>
      </w:pPr>
    </w:p>
    <w:p w14:paraId="6D2EBA1A" w14:textId="77777777" w:rsidR="00B71F50" w:rsidRPr="00326A87" w:rsidRDefault="00B71F50" w:rsidP="00B71F50">
      <w:pPr>
        <w:ind w:right="283"/>
        <w:jc w:val="both"/>
        <w:rPr>
          <w:lang w:val="es-ES"/>
        </w:rPr>
      </w:pPr>
      <w:r w:rsidRPr="00326A87">
        <w:rPr>
          <w:noProof/>
          <w:lang w:val="es-ES"/>
        </w:rPr>
        <w:drawing>
          <wp:inline distT="0" distB="0" distL="0" distR="0" wp14:anchorId="6C3C18A7" wp14:editId="588AAACA">
            <wp:extent cx="2628000" cy="3134375"/>
            <wp:effectExtent l="38100" t="19050" r="19950" b="27925"/>
            <wp:docPr id="17" name="Imagen 17" descr="C:\Documents and Settings\MORALES\Escritorio\Sierra de Mijas\Fabrica LLanos de la Pl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ORALES\Escritorio\Sierra de Mijas\Fabrica LLanos de la Plata.png"/>
                    <pic:cNvPicPr>
                      <a:picLocks noChangeAspect="1" noChangeArrowheads="1"/>
                    </pic:cNvPicPr>
                  </pic:nvPicPr>
                  <pic:blipFill>
                    <a:blip r:embed="rId24" cstate="print"/>
                    <a:srcRect/>
                    <a:stretch>
                      <a:fillRect/>
                    </a:stretch>
                  </pic:blipFill>
                  <pic:spPr bwMode="auto">
                    <a:xfrm>
                      <a:off x="0" y="0"/>
                      <a:ext cx="2628000" cy="3134375"/>
                    </a:xfrm>
                    <a:prstGeom prst="rect">
                      <a:avLst/>
                    </a:prstGeom>
                    <a:noFill/>
                    <a:ln w="9525">
                      <a:solidFill>
                        <a:schemeClr val="accent6">
                          <a:lumMod val="50000"/>
                        </a:schemeClr>
                      </a:solidFill>
                      <a:miter lim="800000"/>
                      <a:headEnd/>
                      <a:tailEnd/>
                    </a:ln>
                  </pic:spPr>
                </pic:pic>
              </a:graphicData>
            </a:graphic>
          </wp:inline>
        </w:drawing>
      </w:r>
      <w:r w:rsidRPr="00326A87">
        <w:rPr>
          <w:noProof/>
          <w:lang w:val="es-ES"/>
        </w:rPr>
        <w:drawing>
          <wp:inline distT="0" distB="0" distL="0" distR="0" wp14:anchorId="5AC6E56B" wp14:editId="1B5C1224">
            <wp:extent cx="2340000" cy="3152309"/>
            <wp:effectExtent l="19050" t="19050" r="22200" b="9991"/>
            <wp:docPr id="29" name="Imagen 2" descr="C:\Documents and Settings\MORALES\Escritorio\Lola\Fotos\Llanos de la Plata 20.12.14\Llanos de la Plata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ALES\Escritorio\Lola\Fotos\Llanos de la Plata 20.12.14\Llanos de la Plata 043.jpg"/>
                    <pic:cNvPicPr>
                      <a:picLocks noChangeAspect="1" noChangeArrowheads="1"/>
                    </pic:cNvPicPr>
                  </pic:nvPicPr>
                  <pic:blipFill>
                    <a:blip r:embed="rId25" cstate="print"/>
                    <a:srcRect/>
                    <a:stretch>
                      <a:fillRect/>
                    </a:stretch>
                  </pic:blipFill>
                  <pic:spPr bwMode="auto">
                    <a:xfrm>
                      <a:off x="0" y="0"/>
                      <a:ext cx="2340000" cy="3152309"/>
                    </a:xfrm>
                    <a:prstGeom prst="rect">
                      <a:avLst/>
                    </a:prstGeom>
                    <a:noFill/>
                    <a:ln w="9525">
                      <a:solidFill>
                        <a:schemeClr val="accent6">
                          <a:lumMod val="50000"/>
                        </a:schemeClr>
                      </a:solidFill>
                      <a:miter lim="800000"/>
                      <a:headEnd/>
                      <a:tailEnd/>
                    </a:ln>
                  </pic:spPr>
                </pic:pic>
              </a:graphicData>
            </a:graphic>
          </wp:inline>
        </w:drawing>
      </w:r>
    </w:p>
    <w:p w14:paraId="34A67733" w14:textId="77777777" w:rsidR="00B71F50" w:rsidRPr="00326A87" w:rsidRDefault="00B71F50" w:rsidP="00B71F50">
      <w:pPr>
        <w:ind w:right="283"/>
        <w:jc w:val="both"/>
        <w:rPr>
          <w:lang w:val="es-ES"/>
        </w:rPr>
      </w:pPr>
      <w:r w:rsidRPr="00326A87">
        <w:rPr>
          <w:lang w:val="es-ES"/>
        </w:rPr>
        <w:t>Restos de complejo industrial en los Llanos de la Plata, en funcionamiento hasta la década de los años sesenta del siglo XX</w:t>
      </w:r>
    </w:p>
    <w:p w14:paraId="7137ADD3" w14:textId="77777777" w:rsidR="00B71F50" w:rsidRPr="00326A87" w:rsidRDefault="00B71F50" w:rsidP="00B71F50">
      <w:pPr>
        <w:ind w:right="283"/>
        <w:jc w:val="both"/>
        <w:rPr>
          <w:lang w:val="es-ES"/>
        </w:rPr>
      </w:pPr>
    </w:p>
    <w:p w14:paraId="001470BE" w14:textId="77777777" w:rsidR="00B71F50" w:rsidRPr="00326A87" w:rsidRDefault="00B71F50" w:rsidP="00B71F50">
      <w:pPr>
        <w:ind w:right="283"/>
        <w:jc w:val="both"/>
        <w:rPr>
          <w:b/>
          <w:bCs/>
          <w:lang w:val="es-ES"/>
        </w:rPr>
      </w:pPr>
      <w:r w:rsidRPr="00326A87">
        <w:rPr>
          <w:lang w:val="es-ES"/>
        </w:rPr>
        <w:lastRenderedPageBreak/>
        <w:t xml:space="preserve">Esta zona con orientación noroeste en la falda de la Sierra Mijas es conocida como “El Camino de las Trescientas Minas” y existe una gran cantidad de antiguas minas y pozos hechos por el hombre en época </w:t>
      </w:r>
      <w:proofErr w:type="spellStart"/>
      <w:r w:rsidRPr="00326A87">
        <w:rPr>
          <w:lang w:val="es-ES"/>
        </w:rPr>
        <w:t>pre-industrial</w:t>
      </w:r>
      <w:proofErr w:type="spellEnd"/>
      <w:r w:rsidRPr="00326A87">
        <w:rPr>
          <w:lang w:val="es-ES"/>
        </w:rPr>
        <w:t xml:space="preserve"> para la extracción del mineral </w:t>
      </w:r>
      <w:r w:rsidRPr="00326A87">
        <w:rPr>
          <w:b/>
          <w:bCs/>
          <w:lang w:val="es-ES"/>
        </w:rPr>
        <w:t>cuya ubicación es aledaña a la zona que se pretende afectar con el proyecto objeto de estas alegaciones</w:t>
      </w:r>
    </w:p>
    <w:p w14:paraId="2B35CA85" w14:textId="77777777" w:rsidR="00B71F50" w:rsidRPr="00326A87" w:rsidRDefault="00B71F50" w:rsidP="00B71F50">
      <w:pPr>
        <w:ind w:right="283"/>
        <w:jc w:val="both"/>
        <w:rPr>
          <w:lang w:val="es-ES"/>
        </w:rPr>
      </w:pPr>
    </w:p>
    <w:p w14:paraId="49A70B36" w14:textId="77777777" w:rsidR="00B71F50" w:rsidRPr="00326A87" w:rsidRDefault="00B71F50" w:rsidP="00B71F50">
      <w:pPr>
        <w:ind w:right="283"/>
        <w:jc w:val="both"/>
        <w:rPr>
          <w:lang w:val="es-ES"/>
        </w:rPr>
      </w:pPr>
    </w:p>
    <w:p w14:paraId="2865F541" w14:textId="77777777" w:rsidR="00B71F50" w:rsidRPr="00326A87" w:rsidRDefault="00B71F50" w:rsidP="00B71F50">
      <w:pPr>
        <w:ind w:right="283"/>
        <w:jc w:val="both"/>
        <w:rPr>
          <w:lang w:val="es-ES"/>
        </w:rPr>
      </w:pPr>
      <w:r w:rsidRPr="00326A87">
        <w:rPr>
          <w:noProof/>
          <w:lang w:val="es-ES"/>
        </w:rPr>
        <w:drawing>
          <wp:inline distT="0" distB="0" distL="0" distR="0" wp14:anchorId="3630A181" wp14:editId="02B0B513">
            <wp:extent cx="4237829" cy="3168000"/>
            <wp:effectExtent l="19050" t="19050" r="10321" b="13350"/>
            <wp:docPr id="23" name="Imagen 2" descr="C:\Documents and Settings\MORALES\Escritorio\Sierra de Mijas\Lavadero Al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ALES\Escritorio\Sierra de Mijas\Lavadero Alto5.jpg"/>
                    <pic:cNvPicPr>
                      <a:picLocks noChangeAspect="1" noChangeArrowheads="1"/>
                    </pic:cNvPicPr>
                  </pic:nvPicPr>
                  <pic:blipFill>
                    <a:blip r:embed="rId26" cstate="print"/>
                    <a:srcRect/>
                    <a:stretch>
                      <a:fillRect/>
                    </a:stretch>
                  </pic:blipFill>
                  <pic:spPr bwMode="auto">
                    <a:xfrm>
                      <a:off x="0" y="0"/>
                      <a:ext cx="4237829" cy="3168000"/>
                    </a:xfrm>
                    <a:prstGeom prst="rect">
                      <a:avLst/>
                    </a:prstGeom>
                    <a:noFill/>
                    <a:ln w="9525">
                      <a:solidFill>
                        <a:schemeClr val="accent6">
                          <a:lumMod val="50000"/>
                        </a:schemeClr>
                      </a:solidFill>
                      <a:miter lim="800000"/>
                      <a:headEnd/>
                      <a:tailEnd/>
                    </a:ln>
                  </pic:spPr>
                </pic:pic>
              </a:graphicData>
            </a:graphic>
          </wp:inline>
        </w:drawing>
      </w:r>
    </w:p>
    <w:p w14:paraId="6A7E81E6" w14:textId="77777777" w:rsidR="00B71F50" w:rsidRPr="00326A87" w:rsidRDefault="00B71F50" w:rsidP="00B71F50">
      <w:pPr>
        <w:ind w:right="283"/>
        <w:jc w:val="both"/>
        <w:rPr>
          <w:lang w:val="es-ES"/>
        </w:rPr>
      </w:pPr>
      <w:r w:rsidRPr="00326A87">
        <w:rPr>
          <w:lang w:val="es-ES"/>
        </w:rPr>
        <w:t>Lavadero de mineral en los Llanos de la Plata</w:t>
      </w:r>
    </w:p>
    <w:p w14:paraId="124A32BE" w14:textId="77777777" w:rsidR="00B71F50" w:rsidRPr="00326A87" w:rsidRDefault="00B71F50" w:rsidP="00B71F50">
      <w:pPr>
        <w:ind w:right="283"/>
        <w:jc w:val="both"/>
        <w:rPr>
          <w:lang w:val="es-ES"/>
        </w:rPr>
      </w:pPr>
      <w:r w:rsidRPr="00326A87">
        <w:rPr>
          <w:noProof/>
          <w:lang w:val="es-ES"/>
        </w:rPr>
        <w:lastRenderedPageBreak/>
        <w:drawing>
          <wp:inline distT="0" distB="0" distL="0" distR="0" wp14:anchorId="501F39E5" wp14:editId="58FCF589">
            <wp:extent cx="4905375" cy="3600450"/>
            <wp:effectExtent l="19050" t="19050" r="28575" b="19050"/>
            <wp:docPr id="21" name="Imagen 1" descr="C:\Documents and Settings\MORALES\Escritorio\Sierra de Mijas\Poz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ALES\Escritorio\Sierra de Mijas\Pozo1.jpg"/>
                    <pic:cNvPicPr>
                      <a:picLocks noChangeAspect="1" noChangeArrowheads="1"/>
                    </pic:cNvPicPr>
                  </pic:nvPicPr>
                  <pic:blipFill>
                    <a:blip r:embed="rId27" cstate="print"/>
                    <a:srcRect/>
                    <a:stretch>
                      <a:fillRect/>
                    </a:stretch>
                  </pic:blipFill>
                  <pic:spPr bwMode="auto">
                    <a:xfrm>
                      <a:off x="0" y="0"/>
                      <a:ext cx="4905352" cy="3600433"/>
                    </a:xfrm>
                    <a:prstGeom prst="rect">
                      <a:avLst/>
                    </a:prstGeom>
                    <a:noFill/>
                    <a:ln w="9525">
                      <a:solidFill>
                        <a:schemeClr val="accent6">
                          <a:lumMod val="50000"/>
                        </a:schemeClr>
                      </a:solidFill>
                      <a:miter lim="800000"/>
                      <a:headEnd/>
                      <a:tailEnd/>
                    </a:ln>
                  </pic:spPr>
                </pic:pic>
              </a:graphicData>
            </a:graphic>
          </wp:inline>
        </w:drawing>
      </w:r>
    </w:p>
    <w:p w14:paraId="438962DD" w14:textId="77777777" w:rsidR="00B71F50" w:rsidRPr="00326A87" w:rsidRDefault="00B71F50" w:rsidP="00B71F50">
      <w:pPr>
        <w:ind w:right="283"/>
        <w:jc w:val="both"/>
        <w:rPr>
          <w:lang w:val="es-ES"/>
        </w:rPr>
      </w:pPr>
      <w:r w:rsidRPr="00326A87">
        <w:rPr>
          <w:lang w:val="es-ES"/>
        </w:rPr>
        <w:t xml:space="preserve">Pozo excavado manualmente para extracción de minerales en la zona de las "Trescientas Minas" </w:t>
      </w:r>
    </w:p>
    <w:p w14:paraId="08A288D6" w14:textId="77777777" w:rsidR="00B71F50" w:rsidRPr="00326A87" w:rsidRDefault="00B71F50" w:rsidP="00B71F50">
      <w:pPr>
        <w:ind w:right="283"/>
        <w:jc w:val="both"/>
        <w:rPr>
          <w:lang w:val="es-ES"/>
        </w:rPr>
      </w:pPr>
    </w:p>
    <w:p w14:paraId="5E683755" w14:textId="77777777" w:rsidR="00B71F50" w:rsidRPr="00326A87" w:rsidRDefault="00B71F50" w:rsidP="00B71F50">
      <w:pPr>
        <w:ind w:right="283"/>
        <w:jc w:val="both"/>
        <w:rPr>
          <w:lang w:val="es-ES"/>
        </w:rPr>
      </w:pPr>
      <w:r w:rsidRPr="00326A87">
        <w:rPr>
          <w:lang w:val="es-ES"/>
        </w:rPr>
        <w:t xml:space="preserve">Siglos de aprovechamiento de su material geológico – mármoles -, minerales como el hierro o la plata, silvicultura, áridos, etc. Debemos ser conscientes que los espacios naturales son una fuente de recursos, las aptitudes que presentan suelo y subsuelo junto a las favorables condiciones climáticas generan potencialidades distintas que inciden sobre el desarrollo de las actividades agrarias y extractivas e indirectamente sobre las industriales. La montaña de Alhaurín ha sido aprovechada y explotada durante siglos, su madera recogida para leña o carbón era muy apreciada en las panaderías de Alhaurín de la Torre, Alhaurín el Grande y Coín durante el pasado siglo. El enebro utilizado durante el siglo XVIII y XIX en la tinción de tejidos en las fábricas malagueñas. </w:t>
      </w:r>
    </w:p>
    <w:p w14:paraId="5F1F9D8E" w14:textId="77777777" w:rsidR="00B71F50" w:rsidRPr="00326A87" w:rsidRDefault="00B71F50" w:rsidP="00B71F50">
      <w:pPr>
        <w:ind w:right="283"/>
        <w:jc w:val="both"/>
        <w:rPr>
          <w:lang w:val="es-ES"/>
        </w:rPr>
      </w:pPr>
      <w:r w:rsidRPr="00326A87">
        <w:rPr>
          <w:noProof/>
          <w:lang w:val="es-ES"/>
        </w:rPr>
        <w:lastRenderedPageBreak/>
        <w:drawing>
          <wp:inline distT="0" distB="0" distL="0" distR="0" wp14:anchorId="7B647676" wp14:editId="58218A12">
            <wp:extent cx="4733925" cy="3551831"/>
            <wp:effectExtent l="19050" t="19050" r="9525" b="10795"/>
            <wp:docPr id="31" name="Imagen 3" descr="C:\Documents and Settings\MORALES\Escritorio\Lola\Fotos\Llanos de la Plata 20.12.14\Llanos de la Plata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RALES\Escritorio\Lola\Fotos\Llanos de la Plata 20.12.14\Llanos de la Plata 021.jpg"/>
                    <pic:cNvPicPr>
                      <a:picLocks noChangeAspect="1" noChangeArrowheads="1"/>
                    </pic:cNvPicPr>
                  </pic:nvPicPr>
                  <pic:blipFill>
                    <a:blip r:embed="rId28" cstate="print"/>
                    <a:srcRect/>
                    <a:stretch>
                      <a:fillRect/>
                    </a:stretch>
                  </pic:blipFill>
                  <pic:spPr bwMode="auto">
                    <a:xfrm>
                      <a:off x="0" y="0"/>
                      <a:ext cx="4747279" cy="3561851"/>
                    </a:xfrm>
                    <a:prstGeom prst="rect">
                      <a:avLst/>
                    </a:prstGeom>
                    <a:noFill/>
                    <a:ln w="9525">
                      <a:solidFill>
                        <a:schemeClr val="accent6">
                          <a:lumMod val="50000"/>
                        </a:schemeClr>
                      </a:solidFill>
                      <a:miter lim="800000"/>
                      <a:headEnd/>
                      <a:tailEnd/>
                    </a:ln>
                  </pic:spPr>
                </pic:pic>
              </a:graphicData>
            </a:graphic>
          </wp:inline>
        </w:drawing>
      </w:r>
    </w:p>
    <w:p w14:paraId="5AEC3D15" w14:textId="77777777" w:rsidR="00B71F50" w:rsidRPr="00326A87" w:rsidRDefault="00B71F50" w:rsidP="00B71F50">
      <w:pPr>
        <w:ind w:right="283"/>
        <w:jc w:val="both"/>
        <w:rPr>
          <w:lang w:val="es-ES"/>
        </w:rPr>
      </w:pPr>
      <w:r w:rsidRPr="00326A87">
        <w:rPr>
          <w:lang w:val="es-ES"/>
        </w:rPr>
        <w:t>Enebro (</w:t>
      </w:r>
      <w:proofErr w:type="spellStart"/>
      <w:r w:rsidRPr="00326A87">
        <w:rPr>
          <w:lang w:val="es-ES"/>
        </w:rPr>
        <w:t>Juniperus</w:t>
      </w:r>
      <w:proofErr w:type="spellEnd"/>
      <w:r w:rsidRPr="00326A87">
        <w:rPr>
          <w:lang w:val="es-ES"/>
        </w:rPr>
        <w:t xml:space="preserve"> </w:t>
      </w:r>
      <w:proofErr w:type="spellStart"/>
      <w:proofErr w:type="gramStart"/>
      <w:r w:rsidRPr="00326A87">
        <w:rPr>
          <w:lang w:val="es-ES"/>
        </w:rPr>
        <w:t>communis</w:t>
      </w:r>
      <w:proofErr w:type="spellEnd"/>
      <w:r w:rsidRPr="00326A87">
        <w:rPr>
          <w:lang w:val="es-ES"/>
        </w:rPr>
        <w:t>)  en</w:t>
      </w:r>
      <w:proofErr w:type="gramEnd"/>
      <w:r w:rsidRPr="00326A87">
        <w:rPr>
          <w:lang w:val="es-ES"/>
        </w:rPr>
        <w:t xml:space="preserve"> la zona de acceso a los Llanos de la Plata</w:t>
      </w:r>
    </w:p>
    <w:p w14:paraId="33F02912" w14:textId="77777777" w:rsidR="00B71F50" w:rsidRPr="00326A87" w:rsidRDefault="00B71F50" w:rsidP="00B71F50">
      <w:pPr>
        <w:ind w:right="283"/>
        <w:jc w:val="both"/>
        <w:rPr>
          <w:lang w:val="es-ES"/>
        </w:rPr>
      </w:pPr>
    </w:p>
    <w:p w14:paraId="1F64543C" w14:textId="77777777" w:rsidR="00B71F50" w:rsidRPr="00326A87" w:rsidRDefault="00B71F50" w:rsidP="00B71F50">
      <w:pPr>
        <w:ind w:right="283"/>
        <w:jc w:val="both"/>
        <w:rPr>
          <w:lang w:val="es-ES"/>
        </w:rPr>
      </w:pPr>
      <w:r w:rsidRPr="00326A87">
        <w:rPr>
          <w:lang w:val="es-ES"/>
        </w:rPr>
        <w:t xml:space="preserve">Todavía recuerdan los mayores del municipio cuando treinta años atrás se seguían cultivando con tracción animal los Llanos de la Plata con cereal como trigo y cebada. Las plantaciones de olivos y almendros en la zona aún se conservan. Son varios los apicultores que poseen colmenas para miel, así en Llanos de la Plata y junto al Cortijo de la Mezquita podemos encontrarlas. Siguen existiendo instalaciones ganaderas en la zona con ganado caprino y ovino de forma extensiva, siendo frecuente verlas pastoreando de forma tradicional. </w:t>
      </w:r>
      <w:proofErr w:type="gramStart"/>
      <w:r w:rsidRPr="00326A87">
        <w:rPr>
          <w:lang w:val="es-ES"/>
        </w:rPr>
        <w:t>Actividad  beneficiosa</w:t>
      </w:r>
      <w:proofErr w:type="gramEnd"/>
      <w:r w:rsidRPr="00326A87">
        <w:rPr>
          <w:lang w:val="es-ES"/>
        </w:rPr>
        <w:t xml:space="preserve"> pues al ser un rebaño de unas 200 cabras y ovejas mantienen el desbroce de arroyos y barrancos de la zona y reducen el peligro de incendios. </w:t>
      </w:r>
    </w:p>
    <w:p w14:paraId="67003A37" w14:textId="77777777" w:rsidR="00B71F50" w:rsidRPr="00326A87" w:rsidRDefault="00B71F50" w:rsidP="00B71F50">
      <w:pPr>
        <w:ind w:right="283"/>
        <w:jc w:val="both"/>
        <w:rPr>
          <w:lang w:val="es-ES"/>
        </w:rPr>
      </w:pPr>
      <w:r w:rsidRPr="00326A87">
        <w:rPr>
          <w:lang w:val="es-ES"/>
        </w:rPr>
        <w:t xml:space="preserve">Estamos ante una zona de gran riqueza paisajística, etnográfica, </w:t>
      </w:r>
      <w:proofErr w:type="gramStart"/>
      <w:r w:rsidRPr="00326A87">
        <w:rPr>
          <w:lang w:val="es-ES"/>
        </w:rPr>
        <w:t>histórica  y</w:t>
      </w:r>
      <w:proofErr w:type="gramEnd"/>
      <w:r w:rsidRPr="00326A87">
        <w:rPr>
          <w:lang w:val="es-ES"/>
        </w:rPr>
        <w:t xml:space="preserve"> cultural. Este territorio cuenta con una gran actividad humana desde muy antiguo tal y como evidencian los numerosos restos arqueológicos. Su rica biodiversidad y sus aprovechamientos humanos como la horticultura, la apicultura, la ganadería extensiva, los recursos forestales y mineros se han mantenido a lo largo de </w:t>
      </w:r>
      <w:proofErr w:type="gramStart"/>
      <w:r w:rsidRPr="00326A87">
        <w:rPr>
          <w:lang w:val="es-ES"/>
        </w:rPr>
        <w:t>los  siglos</w:t>
      </w:r>
      <w:proofErr w:type="gramEnd"/>
      <w:r w:rsidRPr="00326A87">
        <w:rPr>
          <w:lang w:val="es-ES"/>
        </w:rPr>
        <w:t xml:space="preserve"> y lo hace susceptible de protección.</w:t>
      </w:r>
    </w:p>
    <w:p w14:paraId="0EC64792" w14:textId="77777777" w:rsidR="00B71F50" w:rsidRPr="00326A87" w:rsidRDefault="00B71F50" w:rsidP="00B71F50">
      <w:pPr>
        <w:ind w:right="283"/>
        <w:jc w:val="both"/>
        <w:rPr>
          <w:lang w:val="es-ES"/>
        </w:rPr>
      </w:pPr>
      <w:r w:rsidRPr="00326A87">
        <w:rPr>
          <w:lang w:val="es-ES"/>
        </w:rPr>
        <w:t xml:space="preserve">La construcción de una extensa zona de placas fotovoltaicas generaría un impacto irreversible e inasumible en la zona desde el punto de vista, también, de preservación y puesta en valor de esta enorme riqueza etnográfica e histórica. </w:t>
      </w:r>
    </w:p>
    <w:p w14:paraId="67B45B9E" w14:textId="77777777" w:rsidR="00B71F50" w:rsidRDefault="00B71F50" w:rsidP="00B71F50">
      <w:pPr>
        <w:ind w:right="283"/>
        <w:jc w:val="both"/>
        <w:rPr>
          <w:b/>
          <w:bCs/>
          <w:u w:val="single"/>
        </w:rPr>
      </w:pPr>
    </w:p>
    <w:p w14:paraId="0D2BA35A" w14:textId="77777777" w:rsidR="00B71F50" w:rsidRDefault="00B71F50" w:rsidP="00B71F50">
      <w:pPr>
        <w:ind w:right="283"/>
        <w:jc w:val="both"/>
        <w:rPr>
          <w:b/>
          <w:bCs/>
          <w:u w:val="single"/>
        </w:rPr>
      </w:pPr>
    </w:p>
    <w:p w14:paraId="5E267D33" w14:textId="77777777" w:rsidR="00B71F50" w:rsidRPr="00663E17" w:rsidRDefault="00B71F50" w:rsidP="00B71F50">
      <w:pPr>
        <w:ind w:right="283"/>
        <w:jc w:val="both"/>
        <w:rPr>
          <w:b/>
          <w:bCs/>
        </w:rPr>
      </w:pPr>
      <w:r w:rsidRPr="00663E17">
        <w:rPr>
          <w:b/>
          <w:bCs/>
          <w:u w:val="single"/>
        </w:rPr>
        <w:t xml:space="preserve">ALEGACIÓN </w:t>
      </w:r>
      <w:r>
        <w:rPr>
          <w:b/>
          <w:bCs/>
          <w:u w:val="single"/>
        </w:rPr>
        <w:t>SÉPTIMA</w:t>
      </w:r>
      <w:r w:rsidRPr="00663E17">
        <w:rPr>
          <w:b/>
          <w:bCs/>
        </w:rPr>
        <w:t>: LÍNEA DE EVACUACIÓN, ASPECTOS AMBIENTALES</w:t>
      </w:r>
    </w:p>
    <w:p w14:paraId="059DEEA3" w14:textId="77777777" w:rsidR="00B71F50" w:rsidRDefault="00B71F50" w:rsidP="00B71F50">
      <w:pPr>
        <w:ind w:right="283"/>
        <w:jc w:val="both"/>
      </w:pPr>
      <w:r>
        <w:t>En relación al nuevo trazado previsto para la línea de evacuación, en tanto que discurre en su práctica totalidad por el Complejo Serrano de Interés Ambiental, le son de aplicación los comentarios de la ALEGACIÓN SEGUNDA.</w:t>
      </w:r>
    </w:p>
    <w:p w14:paraId="16D8A647" w14:textId="77777777" w:rsidR="00B71F50" w:rsidRDefault="00B71F50" w:rsidP="00B71F50">
      <w:pPr>
        <w:ind w:right="283"/>
        <w:jc w:val="both"/>
        <w:rPr>
          <w:b/>
          <w:bCs/>
          <w:u w:val="single"/>
        </w:rPr>
      </w:pPr>
    </w:p>
    <w:p w14:paraId="106FBB13" w14:textId="77777777" w:rsidR="00B71F50" w:rsidRDefault="00B71F50" w:rsidP="00B71F50">
      <w:pPr>
        <w:ind w:right="283"/>
        <w:jc w:val="both"/>
        <w:rPr>
          <w:b/>
          <w:bCs/>
        </w:rPr>
      </w:pPr>
      <w:r w:rsidRPr="00663E17">
        <w:rPr>
          <w:b/>
          <w:bCs/>
          <w:u w:val="single"/>
        </w:rPr>
        <w:t xml:space="preserve">ALEGACIÓN </w:t>
      </w:r>
      <w:r>
        <w:rPr>
          <w:b/>
          <w:bCs/>
          <w:u w:val="single"/>
        </w:rPr>
        <w:t>OCTAVA</w:t>
      </w:r>
      <w:r w:rsidRPr="00663E17">
        <w:rPr>
          <w:b/>
          <w:bCs/>
        </w:rPr>
        <w:t xml:space="preserve">: LÍNEA DE EVACUACIÓN, ASPECTOS </w:t>
      </w:r>
      <w:r>
        <w:rPr>
          <w:b/>
          <w:bCs/>
        </w:rPr>
        <w:t>DE SALUD PÚBLICA</w:t>
      </w:r>
    </w:p>
    <w:p w14:paraId="2968941B" w14:textId="77777777" w:rsidR="00B71F50" w:rsidRPr="00663E17" w:rsidRDefault="00B71F50" w:rsidP="00B71F50">
      <w:pPr>
        <w:ind w:right="283"/>
        <w:jc w:val="both"/>
        <w:rPr>
          <w:b/>
          <w:bCs/>
        </w:rPr>
      </w:pPr>
    </w:p>
    <w:p w14:paraId="2C069F3C" w14:textId="77777777" w:rsidR="00B71F50" w:rsidRDefault="00B71F50" w:rsidP="00B71F50">
      <w:pPr>
        <w:ind w:right="283"/>
        <w:jc w:val="both"/>
      </w:pPr>
      <w:r>
        <w:t>Asimismo, el nuevo trazado de la línea de evacuación de la electricidad producida pasa al sur de la urbanización Pinos de Alhaurín a menos 100 metros de las viviendas en su punto más cercano. La Agencia Internacional de Investigación sobre el Cáncer determinó en 2002 una asociación entre la leucemia infantil y los campos magnéticos generados por corriente alterna calificándose estos como “posibles carcinógenos para las personas” lo que desaconseja su ubicación en las cercanías de zonas habitadas, en particular considerando que la Urbanización Pinos de Alhaurín está atravesada ya por dos líneas de alta tensión (220 y 90 kV) lo que supondría incrementar el riesgo en la zona de forma inasumible.</w:t>
      </w:r>
    </w:p>
    <w:p w14:paraId="151788F5" w14:textId="77777777" w:rsidR="00B71F50" w:rsidRDefault="00B71F50" w:rsidP="00B71F50">
      <w:pPr>
        <w:ind w:right="283"/>
        <w:jc w:val="both"/>
      </w:pPr>
    </w:p>
    <w:p w14:paraId="42EDCF68" w14:textId="77777777" w:rsidR="00B71F50" w:rsidRDefault="00B71F50" w:rsidP="00B71F50">
      <w:pPr>
        <w:ind w:right="283"/>
        <w:jc w:val="both"/>
      </w:pPr>
      <w:r>
        <w:rPr>
          <w:noProof/>
        </w:rPr>
        <w:drawing>
          <wp:inline distT="0" distB="0" distL="0" distR="0" wp14:anchorId="19BAC276" wp14:editId="2CC2EE41">
            <wp:extent cx="5760720" cy="29610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61005"/>
                    </a:xfrm>
                    <a:prstGeom prst="rect">
                      <a:avLst/>
                    </a:prstGeom>
                  </pic:spPr>
                </pic:pic>
              </a:graphicData>
            </a:graphic>
          </wp:inline>
        </w:drawing>
      </w:r>
    </w:p>
    <w:p w14:paraId="383AAFA9" w14:textId="77777777" w:rsidR="00B71F50" w:rsidRDefault="00B71F50" w:rsidP="00B71F50">
      <w:pPr>
        <w:ind w:right="283"/>
        <w:jc w:val="both"/>
      </w:pPr>
    </w:p>
    <w:p w14:paraId="3E71A8EE" w14:textId="77777777" w:rsidR="00B71F50" w:rsidRDefault="00B71F50" w:rsidP="00B71F50">
      <w:pPr>
        <w:ind w:right="283"/>
        <w:jc w:val="both"/>
      </w:pPr>
    </w:p>
    <w:p w14:paraId="296A97B1" w14:textId="77777777" w:rsidR="00B71F50" w:rsidRDefault="00B71F50" w:rsidP="00B71F50">
      <w:pPr>
        <w:ind w:right="283"/>
        <w:jc w:val="both"/>
        <w:rPr>
          <w:b/>
          <w:bCs/>
        </w:rPr>
      </w:pPr>
      <w:r w:rsidRPr="00E039CD">
        <w:rPr>
          <w:b/>
          <w:bCs/>
          <w:u w:val="single"/>
        </w:rPr>
        <w:t xml:space="preserve">ALEGACIÓN </w:t>
      </w:r>
      <w:r>
        <w:rPr>
          <w:b/>
          <w:bCs/>
          <w:u w:val="single"/>
        </w:rPr>
        <w:t>NOVENA</w:t>
      </w:r>
      <w:r w:rsidRPr="00E039CD">
        <w:rPr>
          <w:b/>
          <w:bCs/>
        </w:rPr>
        <w:t>: ESTUDIO DE IMPACTO AMBIENTAL</w:t>
      </w:r>
    </w:p>
    <w:p w14:paraId="794A23FC" w14:textId="77777777" w:rsidR="00B71F50" w:rsidRPr="00E039CD" w:rsidRDefault="00B71F50" w:rsidP="00B71F50">
      <w:pPr>
        <w:ind w:right="283"/>
        <w:jc w:val="both"/>
        <w:rPr>
          <w:b/>
          <w:bCs/>
        </w:rPr>
      </w:pPr>
    </w:p>
    <w:p w14:paraId="2C536DB7" w14:textId="77777777" w:rsidR="00B71F50" w:rsidRDefault="00B71F50" w:rsidP="00B71F50">
      <w:pPr>
        <w:ind w:right="283"/>
        <w:jc w:val="both"/>
      </w:pPr>
      <w:r>
        <w:t>Como se ha comentado en la ALEGACIÓN SEGUNDA, la infraestructura industrial proyectada es incompatible con la figura de Complejo Serrano de Interés Ambiental del territorio afectado por la misma. En el Estudio de Impacto Ambiental (adenda) que se puede consultar en el expediente, se justifica esta incompatibilidad aludiendo al interés que las energías renovables tienen:</w:t>
      </w:r>
    </w:p>
    <w:p w14:paraId="17A4C001" w14:textId="77777777" w:rsidR="00B71F50" w:rsidRDefault="00B71F50" w:rsidP="00B71F50">
      <w:pPr>
        <w:ind w:right="283"/>
        <w:jc w:val="both"/>
      </w:pPr>
      <w:r>
        <w:rPr>
          <w:noProof/>
        </w:rPr>
        <w:drawing>
          <wp:inline distT="0" distB="0" distL="0" distR="0" wp14:anchorId="4D3AEEBB" wp14:editId="68E561D5">
            <wp:extent cx="5760720" cy="7816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81685"/>
                    </a:xfrm>
                    <a:prstGeom prst="rect">
                      <a:avLst/>
                    </a:prstGeom>
                  </pic:spPr>
                </pic:pic>
              </a:graphicData>
            </a:graphic>
          </wp:inline>
        </w:drawing>
      </w:r>
    </w:p>
    <w:p w14:paraId="26669485" w14:textId="77777777" w:rsidR="00B71F50" w:rsidRDefault="00B71F50" w:rsidP="00B71F50">
      <w:pPr>
        <w:ind w:right="283"/>
        <w:jc w:val="both"/>
      </w:pPr>
      <w:r>
        <w:t xml:space="preserve">Sin embargo, y aun siendo innegable la necesidad de ir sustituyendo paulatinamente las fuentes de energía fósil por otras menos contaminantes, esto debe hacerse priorizando las zonas que ya están sometidas a un impacto ambiental importante (cubiertas de edificios </w:t>
      </w:r>
      <w:proofErr w:type="spellStart"/>
      <w:r>
        <w:t>etc</w:t>
      </w:r>
      <w:proofErr w:type="spellEnd"/>
      <w:r>
        <w:t xml:space="preserve">) sin afectar a zonas de interés ambiental o agrícola pues los perjuicios producidos por la disminución de espacios naturales y biodiversidad como </w:t>
      </w:r>
      <w:r w:rsidRPr="00432EAE">
        <w:rPr>
          <w:i/>
          <w:iCs/>
        </w:rPr>
        <w:t>función ambiental equilibradora de destacada importancia</w:t>
      </w:r>
      <w:r>
        <w:t xml:space="preserve"> (según se recoge en la propia definición de Complejo Serrano de Interés Ambienta) y zonas agrícolas (como salvaguarda de la soberanía alimentaria) son mucho mayores.</w:t>
      </w:r>
    </w:p>
    <w:p w14:paraId="485C87F6" w14:textId="77777777" w:rsidR="00B71F50" w:rsidRDefault="00B71F50" w:rsidP="00B71F50">
      <w:pPr>
        <w:ind w:right="283"/>
        <w:jc w:val="both"/>
        <w:rPr>
          <w:rFonts w:asciiTheme="minorHAnsi" w:hAnsiTheme="minorHAnsi" w:cstheme="minorHAnsi"/>
          <w:color w:val="333333"/>
          <w:shd w:val="clear" w:color="auto" w:fill="FFFFFF"/>
        </w:rPr>
      </w:pPr>
      <w:r w:rsidRPr="00433B9F">
        <w:rPr>
          <w:rFonts w:asciiTheme="minorHAnsi" w:hAnsiTheme="minorHAnsi" w:cstheme="minorHAnsi"/>
        </w:rPr>
        <w:t xml:space="preserve">En este sentido, </w:t>
      </w:r>
      <w:r w:rsidRPr="00433B9F">
        <w:rPr>
          <w:rFonts w:asciiTheme="minorHAnsi" w:hAnsiTheme="minorHAnsi" w:cstheme="minorHAnsi"/>
          <w:color w:val="333333"/>
          <w:shd w:val="clear" w:color="auto" w:fill="FFFFFF"/>
        </w:rPr>
        <w:t>destacados científicos como Miguel Delibes de Castro y Fernando Valladares defiende</w:t>
      </w:r>
      <w:r>
        <w:rPr>
          <w:rFonts w:asciiTheme="minorHAnsi" w:hAnsiTheme="minorHAnsi" w:cstheme="minorHAnsi"/>
          <w:color w:val="333333"/>
          <w:shd w:val="clear" w:color="auto" w:fill="FFFFFF"/>
        </w:rPr>
        <w:t>n</w:t>
      </w:r>
      <w:r w:rsidRPr="00433B9F">
        <w:rPr>
          <w:rFonts w:asciiTheme="minorHAnsi" w:hAnsiTheme="minorHAnsi" w:cstheme="minorHAnsi"/>
          <w:color w:val="333333"/>
          <w:shd w:val="clear" w:color="auto" w:fill="FFFFFF"/>
        </w:rPr>
        <w:t xml:space="preserve">, frente a este modelo, “una transición energética justa, basada en la generación renovable distribuida, el ahorro energético y el autoconsumo".  Una transición "que ponga la defensa del territorio y su biodiversidad en el centro”, </w:t>
      </w:r>
      <w:r>
        <w:rPr>
          <w:rFonts w:asciiTheme="minorHAnsi" w:hAnsiTheme="minorHAnsi" w:cstheme="minorHAnsi"/>
          <w:color w:val="333333"/>
          <w:shd w:val="clear" w:color="auto" w:fill="FFFFFF"/>
        </w:rPr>
        <w:t>y</w:t>
      </w:r>
      <w:r w:rsidRPr="00433B9F">
        <w:rPr>
          <w:rFonts w:asciiTheme="minorHAnsi" w:hAnsiTheme="minorHAnsi" w:cstheme="minorHAnsi"/>
          <w:color w:val="333333"/>
          <w:shd w:val="clear" w:color="auto" w:fill="FFFFFF"/>
        </w:rPr>
        <w:t xml:space="preserve"> piden al Gobierno una moratoria temporal a la concesión de permisos para instalar estas grandes plantas "hasta que se haga una planificación con participación ciudadana y con amplio apoyo de empresas, partidos pol</w:t>
      </w:r>
      <w:r>
        <w:rPr>
          <w:rFonts w:asciiTheme="minorHAnsi" w:hAnsiTheme="minorHAnsi" w:cstheme="minorHAnsi"/>
          <w:color w:val="333333"/>
          <w:shd w:val="clear" w:color="auto" w:fill="FFFFFF"/>
        </w:rPr>
        <w:t>í</w:t>
      </w:r>
      <w:r w:rsidRPr="00433B9F">
        <w:rPr>
          <w:rFonts w:asciiTheme="minorHAnsi" w:hAnsiTheme="minorHAnsi" w:cstheme="minorHAnsi"/>
          <w:color w:val="333333"/>
          <w:shd w:val="clear" w:color="auto" w:fill="FFFFFF"/>
        </w:rPr>
        <w:t>ticos y colectivos sociales".</w:t>
      </w:r>
      <w:r>
        <w:rPr>
          <w:rFonts w:asciiTheme="minorHAnsi" w:hAnsiTheme="minorHAnsi" w:cstheme="minorHAnsi"/>
          <w:color w:val="333333"/>
          <w:shd w:val="clear" w:color="auto" w:fill="FFFFFF"/>
        </w:rPr>
        <w:t xml:space="preserve"> Esto es particularmente aplicable a este proyecto concreto que, además de estas consideraciones generales, pretende llevarse a cabo en una zona protegida “de interés ambiental”.</w:t>
      </w:r>
    </w:p>
    <w:p w14:paraId="20D8B373" w14:textId="77777777" w:rsidR="00B71F50" w:rsidRDefault="00B71F50" w:rsidP="00B71F50">
      <w:pPr>
        <w:ind w:right="283"/>
        <w:jc w:val="both"/>
        <w:rPr>
          <w:rFonts w:asciiTheme="minorHAnsi" w:hAnsiTheme="minorHAnsi" w:cstheme="minorHAnsi"/>
          <w:color w:val="333333"/>
          <w:shd w:val="clear" w:color="auto" w:fill="FFFFFF"/>
        </w:rPr>
      </w:pPr>
    </w:p>
    <w:p w14:paraId="3468F667" w14:textId="77777777" w:rsidR="00B71F50" w:rsidRDefault="00B71F50" w:rsidP="00B71F50">
      <w:pPr>
        <w:ind w:right="283"/>
        <w:jc w:val="both"/>
        <w:rPr>
          <w:rFonts w:asciiTheme="minorHAnsi" w:hAnsiTheme="minorHAnsi" w:cstheme="minorHAnsi"/>
          <w:color w:val="333333"/>
          <w:shd w:val="clear" w:color="auto" w:fill="FFFFFF"/>
        </w:rPr>
      </w:pPr>
    </w:p>
    <w:p w14:paraId="39C1AD07" w14:textId="77777777" w:rsidR="00B71F50" w:rsidRDefault="00B71F50" w:rsidP="00B71F50">
      <w:pPr>
        <w:ind w:right="283"/>
        <w:jc w:val="both"/>
        <w:rPr>
          <w:rFonts w:asciiTheme="minorHAnsi" w:hAnsiTheme="minorHAnsi" w:cstheme="minorHAnsi"/>
          <w:color w:val="333333"/>
          <w:shd w:val="clear" w:color="auto" w:fill="FFFFFF"/>
        </w:rPr>
      </w:pPr>
    </w:p>
    <w:p w14:paraId="5617B6B0" w14:textId="77777777" w:rsidR="00B71F50" w:rsidRDefault="00B71F50" w:rsidP="00B71F50">
      <w:pPr>
        <w:ind w:right="283"/>
        <w:jc w:val="both"/>
        <w:rPr>
          <w:rFonts w:asciiTheme="minorHAnsi" w:hAnsiTheme="minorHAnsi" w:cstheme="minorHAnsi"/>
          <w:color w:val="333333"/>
          <w:shd w:val="clear" w:color="auto" w:fill="FFFFFF"/>
        </w:rPr>
      </w:pPr>
    </w:p>
    <w:p w14:paraId="66C87346" w14:textId="77777777" w:rsidR="00B71F50" w:rsidRDefault="00B71F50" w:rsidP="00B71F50">
      <w:pPr>
        <w:ind w:right="283"/>
        <w:jc w:val="both"/>
        <w:rPr>
          <w:rFonts w:asciiTheme="minorHAnsi" w:hAnsiTheme="minorHAnsi" w:cstheme="minorHAnsi"/>
          <w:color w:val="333333"/>
          <w:shd w:val="clear" w:color="auto" w:fill="FFFFFF"/>
        </w:rPr>
      </w:pPr>
    </w:p>
    <w:p w14:paraId="32FB2F81" w14:textId="77777777" w:rsidR="00B71F50" w:rsidRDefault="00B71F50" w:rsidP="00B71F50">
      <w:pPr>
        <w:ind w:right="283"/>
        <w:jc w:val="both"/>
        <w:rPr>
          <w:rFonts w:asciiTheme="minorHAnsi" w:hAnsiTheme="minorHAnsi" w:cstheme="minorHAnsi"/>
          <w:color w:val="333333"/>
          <w:shd w:val="clear" w:color="auto" w:fill="FFFFFF"/>
        </w:rPr>
      </w:pPr>
    </w:p>
    <w:p w14:paraId="695A30FE" w14:textId="77777777" w:rsidR="00B71F50" w:rsidRDefault="00B71F50" w:rsidP="00B71F50">
      <w:pPr>
        <w:ind w:right="283"/>
        <w:jc w:val="both"/>
        <w:rPr>
          <w:rFonts w:asciiTheme="minorHAnsi" w:hAnsiTheme="minorHAnsi" w:cstheme="minorHAnsi"/>
          <w:color w:val="333333"/>
          <w:shd w:val="clear" w:color="auto" w:fill="FFFFFF"/>
        </w:rPr>
      </w:pPr>
    </w:p>
    <w:p w14:paraId="441664E7" w14:textId="77777777" w:rsidR="00B71F50" w:rsidRPr="00326A87" w:rsidRDefault="00B71F50" w:rsidP="00B71F50">
      <w:pPr>
        <w:ind w:right="283"/>
        <w:jc w:val="both"/>
        <w:rPr>
          <w:b/>
          <w:bCs/>
        </w:rPr>
      </w:pPr>
      <w:r w:rsidRPr="00E039CD">
        <w:rPr>
          <w:b/>
          <w:bCs/>
          <w:u w:val="single"/>
        </w:rPr>
        <w:t xml:space="preserve">ALEGACIÓN </w:t>
      </w:r>
      <w:r>
        <w:rPr>
          <w:b/>
          <w:bCs/>
          <w:u w:val="single"/>
        </w:rPr>
        <w:t>DÉCIMA</w:t>
      </w:r>
      <w:r w:rsidRPr="00E039CD">
        <w:rPr>
          <w:b/>
          <w:bCs/>
        </w:rPr>
        <w:t xml:space="preserve">: </w:t>
      </w:r>
      <w:r>
        <w:rPr>
          <w:b/>
          <w:bCs/>
        </w:rPr>
        <w:t>OPOSICIÓN MUNICIPAL</w:t>
      </w:r>
    </w:p>
    <w:p w14:paraId="2A29C996" w14:textId="77777777" w:rsidR="00B71F50" w:rsidRDefault="00B71F50" w:rsidP="00B71F50">
      <w:pPr>
        <w:ind w:right="283"/>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En esta misma línea de las ALEGACIONES TERCERA Y NOVENA, el pueblo de Alhaurín de la Torre,</w:t>
      </w:r>
      <w:r w:rsidRPr="009C3B49">
        <w:rPr>
          <w:rFonts w:asciiTheme="minorHAnsi" w:hAnsiTheme="minorHAnsi" w:cstheme="minorHAnsi"/>
          <w:color w:val="333333"/>
          <w:shd w:val="clear" w:color="auto" w:fill="FFFFFF"/>
        </w:rPr>
        <w:t xml:space="preserve"> </w:t>
      </w:r>
      <w:r>
        <w:rPr>
          <w:rFonts w:asciiTheme="minorHAnsi" w:hAnsiTheme="minorHAnsi" w:cstheme="minorHAnsi"/>
          <w:color w:val="333333"/>
          <w:shd w:val="clear" w:color="auto" w:fill="FFFFFF"/>
        </w:rPr>
        <w:t xml:space="preserve">en cuyo término municipal se pretende llevar a cabo este proyecto, representado en </w:t>
      </w:r>
      <w:proofErr w:type="gramStart"/>
      <w:r>
        <w:rPr>
          <w:rFonts w:asciiTheme="minorHAnsi" w:hAnsiTheme="minorHAnsi" w:cstheme="minorHAnsi"/>
          <w:color w:val="333333"/>
          <w:shd w:val="clear" w:color="auto" w:fill="FFFFFF"/>
        </w:rPr>
        <w:t xml:space="preserve">su  </w:t>
      </w:r>
      <w:r w:rsidRPr="00433B9F">
        <w:rPr>
          <w:rFonts w:asciiTheme="minorHAnsi" w:hAnsiTheme="minorHAnsi" w:cstheme="minorHAnsi"/>
          <w:b/>
          <w:bCs/>
          <w:color w:val="333333"/>
          <w:shd w:val="clear" w:color="auto" w:fill="FFFFFF"/>
        </w:rPr>
        <w:t>Ayuntamiento</w:t>
      </w:r>
      <w:proofErr w:type="gramEnd"/>
      <w:r>
        <w:rPr>
          <w:rFonts w:asciiTheme="minorHAnsi" w:hAnsiTheme="minorHAnsi" w:cstheme="minorHAnsi"/>
          <w:color w:val="333333"/>
          <w:shd w:val="clear" w:color="auto" w:fill="FFFFFF"/>
        </w:rPr>
        <w:t>, se ha mostrado contrario a este tipo de actuaciones y aprobó por unanimidad en el pleno ordinario del 17 de diciembre de 2021 instar a la Junta de Andalucía a asumir una moratoria en la construcción de estas grandes instalaciones de producción fotovoltaica.</w:t>
      </w:r>
    </w:p>
    <w:p w14:paraId="7AA0EA15" w14:textId="70BD9FE0" w:rsidR="00362744" w:rsidRPr="00B71F50" w:rsidRDefault="00B71F50" w:rsidP="00B71F50">
      <w:r>
        <w:rPr>
          <w:noProof/>
        </w:rPr>
        <w:drawing>
          <wp:inline distT="0" distB="0" distL="0" distR="0" wp14:anchorId="00A02E18" wp14:editId="4B49FEB7">
            <wp:extent cx="5761355" cy="932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932815"/>
                    </a:xfrm>
                    <a:prstGeom prst="rect">
                      <a:avLst/>
                    </a:prstGeom>
                    <a:noFill/>
                  </pic:spPr>
                </pic:pic>
              </a:graphicData>
            </a:graphic>
          </wp:inline>
        </w:drawing>
      </w:r>
    </w:p>
    <w:sectPr w:rsidR="00362744" w:rsidRPr="00B71F50" w:rsidSect="001972CC">
      <w:headerReference w:type="default" r:id="rId32"/>
      <w:footerReference w:type="default" r:id="rId3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B9C55" w14:textId="77777777" w:rsidR="00E638AF" w:rsidRDefault="00E638AF" w:rsidP="001972CC">
      <w:pPr>
        <w:spacing w:after="0" w:line="240" w:lineRule="auto"/>
      </w:pPr>
      <w:r>
        <w:separator/>
      </w:r>
    </w:p>
  </w:endnote>
  <w:endnote w:type="continuationSeparator" w:id="0">
    <w:p w14:paraId="4CFE5776" w14:textId="77777777" w:rsidR="00E638AF" w:rsidRDefault="00E638AF" w:rsidP="00197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373277"/>
      <w:docPartObj>
        <w:docPartGallery w:val="Page Numbers (Bottom of Page)"/>
        <w:docPartUnique/>
      </w:docPartObj>
    </w:sdtPr>
    <w:sdtEndPr/>
    <w:sdtContent>
      <w:sdt>
        <w:sdtPr>
          <w:id w:val="860082579"/>
          <w:docPartObj>
            <w:docPartGallery w:val="Page Numbers (Top of Page)"/>
            <w:docPartUnique/>
          </w:docPartObj>
        </w:sdtPr>
        <w:sdtEndPr/>
        <w:sdtContent>
          <w:p w14:paraId="2065A9F1" w14:textId="77777777" w:rsidR="00BB241A" w:rsidRDefault="00BB241A" w:rsidP="00682A12">
            <w:pPr>
              <w:pStyle w:val="Piedepgina"/>
            </w:pPr>
          </w:p>
          <w:p w14:paraId="773533A0" w14:textId="77777777" w:rsidR="00682A12" w:rsidRPr="00BB241A" w:rsidRDefault="00682A12" w:rsidP="00682A12">
            <w:pPr>
              <w:pStyle w:val="Piedepgina"/>
              <w:rPr>
                <w:rFonts w:ascii="Comic Sans MS" w:hAnsi="Comic Sans MS"/>
                <w:sz w:val="18"/>
                <w:szCs w:val="18"/>
              </w:rPr>
            </w:pPr>
            <w:r w:rsidRPr="00BB241A">
              <w:rPr>
                <w:rFonts w:ascii="Comic Sans MS" w:hAnsi="Comic Sans MS"/>
                <w:sz w:val="18"/>
                <w:szCs w:val="18"/>
              </w:rPr>
              <w:t>Plataforma en Defensa de la Salud y la Sierra (PDSS)</w:t>
            </w:r>
            <w:r w:rsidR="00BB241A" w:rsidRPr="00BB241A">
              <w:rPr>
                <w:rFonts w:ascii="Comic Sans MS" w:hAnsi="Comic Sans MS"/>
                <w:sz w:val="18"/>
                <w:szCs w:val="18"/>
              </w:rPr>
              <w:tab/>
            </w:r>
            <w:r w:rsidR="00352B12">
              <w:rPr>
                <w:noProof/>
                <w:lang w:eastAsia="es-ES_tradnl"/>
              </w:rPr>
              <w:drawing>
                <wp:inline distT="0" distB="0" distL="0" distR="0" wp14:anchorId="5C37A8B9" wp14:editId="5E50AD41">
                  <wp:extent cx="863600" cy="647700"/>
                  <wp:effectExtent l="0" t="0" r="0" b="0"/>
                  <wp:docPr id="2" name="Imagen 2" descr="LogoSiglas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iglasTransparente"/>
                          <pic:cNvPicPr>
                            <a:picLocks noChangeAspect="1" noChangeArrowheads="1"/>
                          </pic:cNvPicPr>
                        </pic:nvPicPr>
                        <pic:blipFill>
                          <a:blip r:embed="rId1" cstate="print"/>
                          <a:srcRect/>
                          <a:stretch>
                            <a:fillRect/>
                          </a:stretch>
                        </pic:blipFill>
                        <pic:spPr bwMode="auto">
                          <a:xfrm>
                            <a:off x="0" y="0"/>
                            <a:ext cx="863600" cy="647700"/>
                          </a:xfrm>
                          <a:prstGeom prst="rect">
                            <a:avLst/>
                          </a:prstGeom>
                          <a:noFill/>
                          <a:ln w="9525">
                            <a:noFill/>
                            <a:miter lim="800000"/>
                            <a:headEnd/>
                            <a:tailEnd/>
                          </a:ln>
                        </pic:spPr>
                      </pic:pic>
                    </a:graphicData>
                  </a:graphic>
                </wp:inline>
              </w:drawing>
            </w:r>
          </w:p>
          <w:p w14:paraId="4F0A805A" w14:textId="77777777" w:rsidR="00682A12" w:rsidRPr="00BB241A" w:rsidRDefault="00682A12" w:rsidP="00682A12">
            <w:pPr>
              <w:pStyle w:val="Piedepgina"/>
              <w:rPr>
                <w:rFonts w:ascii="Comic Sans MS" w:hAnsi="Comic Sans MS"/>
                <w:sz w:val="18"/>
                <w:szCs w:val="18"/>
              </w:rPr>
            </w:pPr>
            <w:proofErr w:type="spellStart"/>
            <w:r w:rsidRPr="00BB241A">
              <w:rPr>
                <w:rFonts w:ascii="Comic Sans MS" w:hAnsi="Comic Sans MS"/>
                <w:sz w:val="18"/>
                <w:szCs w:val="18"/>
              </w:rPr>
              <w:t>Apdo</w:t>
            </w:r>
            <w:proofErr w:type="spellEnd"/>
            <w:r w:rsidRPr="00BB241A">
              <w:rPr>
                <w:rFonts w:ascii="Comic Sans MS" w:hAnsi="Comic Sans MS"/>
                <w:sz w:val="18"/>
                <w:szCs w:val="18"/>
              </w:rPr>
              <w:t xml:space="preserve"> de Correos 133, C/Nogal s/n, 2913</w:t>
            </w:r>
            <w:r w:rsidR="00352B12">
              <w:rPr>
                <w:rFonts w:ascii="Comic Sans MS" w:hAnsi="Comic Sans MS"/>
                <w:sz w:val="18"/>
                <w:szCs w:val="18"/>
              </w:rPr>
              <w:t>0 Alhaurín de la Torre (</w:t>
            </w:r>
            <w:proofErr w:type="gramStart"/>
            <w:r w:rsidR="00352B12">
              <w:rPr>
                <w:rFonts w:ascii="Comic Sans MS" w:hAnsi="Comic Sans MS"/>
                <w:sz w:val="18"/>
                <w:szCs w:val="18"/>
              </w:rPr>
              <w:t>Málaga)</w:t>
            </w:r>
            <w:r w:rsidR="00352B12" w:rsidRPr="00352B12">
              <w:rPr>
                <w:rFonts w:ascii="Comic Sans MS" w:hAnsi="Comic Sans MS"/>
                <w:sz w:val="18"/>
                <w:szCs w:val="18"/>
                <w:lang w:val="es-ES"/>
              </w:rPr>
              <w:t xml:space="preserve"> </w:t>
            </w:r>
            <w:r w:rsidR="00352B12">
              <w:rPr>
                <w:rFonts w:ascii="Comic Sans MS" w:hAnsi="Comic Sans MS"/>
                <w:sz w:val="18"/>
                <w:szCs w:val="18"/>
                <w:lang w:val="es-ES"/>
              </w:rPr>
              <w:t xml:space="preserve">  </w:t>
            </w:r>
            <w:proofErr w:type="gramEnd"/>
            <w:r w:rsidR="00352B12">
              <w:rPr>
                <w:rFonts w:ascii="Comic Sans MS" w:hAnsi="Comic Sans MS"/>
                <w:sz w:val="18"/>
                <w:szCs w:val="18"/>
                <w:lang w:val="es-ES"/>
              </w:rPr>
              <w:t xml:space="preserve">                      </w:t>
            </w:r>
            <w:r w:rsidR="00352B12" w:rsidRPr="00BB241A">
              <w:rPr>
                <w:rFonts w:ascii="Comic Sans MS" w:hAnsi="Comic Sans MS"/>
                <w:sz w:val="18"/>
                <w:szCs w:val="18"/>
                <w:lang w:val="es-ES"/>
              </w:rPr>
              <w:t xml:space="preserve">Página </w:t>
            </w:r>
            <w:r w:rsidR="00352B12" w:rsidRPr="00BB241A">
              <w:rPr>
                <w:rFonts w:ascii="Comic Sans MS" w:hAnsi="Comic Sans MS"/>
                <w:b/>
                <w:bCs/>
                <w:sz w:val="18"/>
                <w:szCs w:val="18"/>
              </w:rPr>
              <w:fldChar w:fldCharType="begin"/>
            </w:r>
            <w:r w:rsidR="00352B12" w:rsidRPr="00BB241A">
              <w:rPr>
                <w:rFonts w:ascii="Comic Sans MS" w:hAnsi="Comic Sans MS"/>
                <w:b/>
                <w:bCs/>
                <w:sz w:val="18"/>
                <w:szCs w:val="18"/>
              </w:rPr>
              <w:instrText>PAGE</w:instrText>
            </w:r>
            <w:r w:rsidR="00352B12" w:rsidRPr="00BB241A">
              <w:rPr>
                <w:rFonts w:ascii="Comic Sans MS" w:hAnsi="Comic Sans MS"/>
                <w:b/>
                <w:bCs/>
                <w:sz w:val="18"/>
                <w:szCs w:val="18"/>
              </w:rPr>
              <w:fldChar w:fldCharType="separate"/>
            </w:r>
            <w:r w:rsidR="00487CF5">
              <w:rPr>
                <w:rFonts w:ascii="Comic Sans MS" w:hAnsi="Comic Sans MS"/>
                <w:b/>
                <w:bCs/>
                <w:noProof/>
                <w:sz w:val="18"/>
                <w:szCs w:val="18"/>
              </w:rPr>
              <w:t>2</w:t>
            </w:r>
            <w:r w:rsidR="00352B12" w:rsidRPr="00BB241A">
              <w:rPr>
                <w:rFonts w:ascii="Comic Sans MS" w:hAnsi="Comic Sans MS"/>
                <w:b/>
                <w:bCs/>
                <w:sz w:val="18"/>
                <w:szCs w:val="18"/>
              </w:rPr>
              <w:fldChar w:fldCharType="end"/>
            </w:r>
            <w:r w:rsidR="00352B12" w:rsidRPr="00BB241A">
              <w:rPr>
                <w:rFonts w:ascii="Comic Sans MS" w:hAnsi="Comic Sans MS"/>
                <w:sz w:val="18"/>
                <w:szCs w:val="18"/>
                <w:lang w:val="es-ES"/>
              </w:rPr>
              <w:t xml:space="preserve"> de </w:t>
            </w:r>
            <w:r w:rsidR="00352B12" w:rsidRPr="00BB241A">
              <w:rPr>
                <w:rFonts w:ascii="Comic Sans MS" w:hAnsi="Comic Sans MS"/>
                <w:b/>
                <w:bCs/>
                <w:sz w:val="18"/>
                <w:szCs w:val="18"/>
              </w:rPr>
              <w:fldChar w:fldCharType="begin"/>
            </w:r>
            <w:r w:rsidR="00352B12" w:rsidRPr="00BB241A">
              <w:rPr>
                <w:rFonts w:ascii="Comic Sans MS" w:hAnsi="Comic Sans MS"/>
                <w:b/>
                <w:bCs/>
                <w:sz w:val="18"/>
                <w:szCs w:val="18"/>
              </w:rPr>
              <w:instrText>NUMPAGES</w:instrText>
            </w:r>
            <w:r w:rsidR="00352B12" w:rsidRPr="00BB241A">
              <w:rPr>
                <w:rFonts w:ascii="Comic Sans MS" w:hAnsi="Comic Sans MS"/>
                <w:b/>
                <w:bCs/>
                <w:sz w:val="18"/>
                <w:szCs w:val="18"/>
              </w:rPr>
              <w:fldChar w:fldCharType="separate"/>
            </w:r>
            <w:r w:rsidR="00487CF5">
              <w:rPr>
                <w:rFonts w:ascii="Comic Sans MS" w:hAnsi="Comic Sans MS"/>
                <w:b/>
                <w:bCs/>
                <w:noProof/>
                <w:sz w:val="18"/>
                <w:szCs w:val="18"/>
              </w:rPr>
              <w:t>2</w:t>
            </w:r>
            <w:r w:rsidR="00352B12" w:rsidRPr="00BB241A">
              <w:rPr>
                <w:rFonts w:ascii="Comic Sans MS" w:hAnsi="Comic Sans MS"/>
                <w:b/>
                <w:bCs/>
                <w:sz w:val="18"/>
                <w:szCs w:val="18"/>
              </w:rPr>
              <w:fldChar w:fldCharType="end"/>
            </w:r>
          </w:p>
          <w:p w14:paraId="60EAE704" w14:textId="77777777" w:rsidR="00B007A7" w:rsidRDefault="00E638AF" w:rsidP="00682A12">
            <w:pPr>
              <w:pStyle w:val="Piedepgina"/>
            </w:pPr>
            <w:hyperlink r:id="rId2" w:history="1">
              <w:r w:rsidR="00682A12" w:rsidRPr="00BB241A">
                <w:rPr>
                  <w:rStyle w:val="Hipervnculo"/>
                  <w:rFonts w:ascii="Comic Sans MS" w:hAnsi="Comic Sans MS"/>
                  <w:sz w:val="18"/>
                  <w:szCs w:val="18"/>
                </w:rPr>
                <w:t>plataformapdss@gmail.com</w:t>
              </w:r>
            </w:hyperlink>
            <w:r w:rsidR="00682A12" w:rsidRPr="00BB241A">
              <w:rPr>
                <w:rFonts w:ascii="Comic Sans MS" w:hAnsi="Comic Sans MS"/>
                <w:sz w:val="18"/>
                <w:szCs w:val="18"/>
              </w:rPr>
              <w:t xml:space="preserve">                     </w:t>
            </w:r>
            <w:r w:rsidR="00BB241A">
              <w:rPr>
                <w:rFonts w:ascii="Comic Sans MS" w:hAnsi="Comic Sans MS"/>
                <w:sz w:val="18"/>
                <w:szCs w:val="18"/>
              </w:rPr>
              <w:tab/>
            </w:r>
            <w:r w:rsidR="00BB241A">
              <w:rPr>
                <w:rFonts w:ascii="Comic Sans MS" w:hAnsi="Comic Sans MS"/>
                <w:sz w:val="18"/>
                <w:szCs w:val="18"/>
              </w:rPr>
              <w:tab/>
            </w:r>
          </w:p>
        </w:sdtContent>
      </w:sdt>
    </w:sdtContent>
  </w:sdt>
  <w:p w14:paraId="2EAD7AFE" w14:textId="77777777" w:rsidR="00B007A7" w:rsidRDefault="00B00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0610F" w14:textId="77777777" w:rsidR="00E638AF" w:rsidRDefault="00E638AF" w:rsidP="001972CC">
      <w:pPr>
        <w:spacing w:after="0" w:line="240" w:lineRule="auto"/>
      </w:pPr>
      <w:r>
        <w:separator/>
      </w:r>
    </w:p>
  </w:footnote>
  <w:footnote w:type="continuationSeparator" w:id="0">
    <w:p w14:paraId="3420BCEA" w14:textId="77777777" w:rsidR="00E638AF" w:rsidRDefault="00E638AF" w:rsidP="00197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4170" w14:textId="77777777" w:rsidR="001972CC" w:rsidRDefault="00792EBE" w:rsidP="001972CC">
    <w:pPr>
      <w:pStyle w:val="Sinespaciado"/>
      <w:ind w:left="6237" w:hanging="283"/>
      <w:jc w:val="center"/>
      <w:rPr>
        <w:b/>
        <w:sz w:val="24"/>
        <w:szCs w:val="24"/>
      </w:rPr>
    </w:pPr>
    <w:r>
      <w:rPr>
        <w:b/>
        <w:sz w:val="24"/>
        <w:szCs w:val="24"/>
      </w:rPr>
      <w:t xml:space="preserve">                           </w:t>
    </w:r>
  </w:p>
  <w:p w14:paraId="4C9C3CD4" w14:textId="77777777" w:rsidR="001972CC" w:rsidRPr="006E52AD" w:rsidRDefault="001972CC" w:rsidP="001972CC">
    <w:pPr>
      <w:pStyle w:val="Sinespaciado"/>
      <w:ind w:left="1416"/>
      <w:jc w:val="center"/>
      <w:rPr>
        <w:rFonts w:ascii="Comic Sans MS" w:hAnsi="Comic Sans MS"/>
        <w:sz w:val="16"/>
        <w:szCs w:val="16"/>
      </w:rPr>
    </w:pPr>
  </w:p>
  <w:p w14:paraId="20D6745F" w14:textId="77777777" w:rsidR="001972CC" w:rsidRDefault="00BB241A">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E5B04"/>
    <w:multiLevelType w:val="hybridMultilevel"/>
    <w:tmpl w:val="17B25150"/>
    <w:lvl w:ilvl="0" w:tplc="720E271E">
      <w:numFmt w:val="bullet"/>
      <w:lvlText w:val="-"/>
      <w:lvlJc w:val="left"/>
      <w:pPr>
        <w:ind w:left="720" w:hanging="360"/>
      </w:pPr>
      <w:rPr>
        <w:rFonts w:ascii="Calibri" w:eastAsia="Times New Roman" w:hAnsi="Calibri"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 w15:restartNumberingAfterBreak="0">
    <w:nsid w:val="587960B2"/>
    <w:multiLevelType w:val="multilevel"/>
    <w:tmpl w:val="917A79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5F8B2ACE"/>
    <w:multiLevelType w:val="hybridMultilevel"/>
    <w:tmpl w:val="F7ECD67C"/>
    <w:lvl w:ilvl="0" w:tplc="BE4C1E9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543"/>
    <w:rsid w:val="000363C2"/>
    <w:rsid w:val="000A60DC"/>
    <w:rsid w:val="000E7E67"/>
    <w:rsid w:val="0013664B"/>
    <w:rsid w:val="0016752A"/>
    <w:rsid w:val="00194543"/>
    <w:rsid w:val="001972CC"/>
    <w:rsid w:val="001D4D2B"/>
    <w:rsid w:val="001F0A81"/>
    <w:rsid w:val="00210622"/>
    <w:rsid w:val="0023639A"/>
    <w:rsid w:val="002521DC"/>
    <w:rsid w:val="002576B0"/>
    <w:rsid w:val="002D1EA7"/>
    <w:rsid w:val="00352B12"/>
    <w:rsid w:val="00362744"/>
    <w:rsid w:val="003D4EF4"/>
    <w:rsid w:val="00414887"/>
    <w:rsid w:val="004323CE"/>
    <w:rsid w:val="00445E71"/>
    <w:rsid w:val="004542B4"/>
    <w:rsid w:val="004567B1"/>
    <w:rsid w:val="00487CF5"/>
    <w:rsid w:val="004B7051"/>
    <w:rsid w:val="004C0E08"/>
    <w:rsid w:val="004D0DB3"/>
    <w:rsid w:val="005E001A"/>
    <w:rsid w:val="00682A12"/>
    <w:rsid w:val="006B5D6F"/>
    <w:rsid w:val="006D2352"/>
    <w:rsid w:val="007152B3"/>
    <w:rsid w:val="00792EBE"/>
    <w:rsid w:val="007A23A8"/>
    <w:rsid w:val="00854536"/>
    <w:rsid w:val="00876BCA"/>
    <w:rsid w:val="0091369C"/>
    <w:rsid w:val="00980F67"/>
    <w:rsid w:val="00A6285C"/>
    <w:rsid w:val="00A7282F"/>
    <w:rsid w:val="00A85EBA"/>
    <w:rsid w:val="00AE4FC3"/>
    <w:rsid w:val="00B007A7"/>
    <w:rsid w:val="00B048B2"/>
    <w:rsid w:val="00B10C7A"/>
    <w:rsid w:val="00B71F50"/>
    <w:rsid w:val="00B834AB"/>
    <w:rsid w:val="00BB241A"/>
    <w:rsid w:val="00C610DF"/>
    <w:rsid w:val="00C662F9"/>
    <w:rsid w:val="00CA1A65"/>
    <w:rsid w:val="00CB6895"/>
    <w:rsid w:val="00D640CB"/>
    <w:rsid w:val="00D70B71"/>
    <w:rsid w:val="00E1008D"/>
    <w:rsid w:val="00E638AF"/>
    <w:rsid w:val="00E67C45"/>
    <w:rsid w:val="00F73CAF"/>
    <w:rsid w:val="00FA7189"/>
    <w:rsid w:val="00FB0C5E"/>
    <w:rsid w:val="00FD482B"/>
    <w:rsid w:val="00FF3E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60A8B9"/>
  <w15:docId w15:val="{22153EF1-55F9-4D8C-9474-B8D6B2C8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4AB"/>
    <w:pPr>
      <w:spacing w:after="200" w:line="276" w:lineRule="auto"/>
    </w:pPr>
    <w:rPr>
      <w:rFonts w:cs="Calibri"/>
      <w:lang w:val="es-ES_tradnl" w:eastAsia="en-US"/>
    </w:rPr>
  </w:style>
  <w:style w:type="paragraph" w:styleId="Ttulo3">
    <w:name w:val="heading 3"/>
    <w:basedOn w:val="Normal"/>
    <w:link w:val="Ttulo3Car"/>
    <w:uiPriority w:val="99"/>
    <w:qFormat/>
    <w:locked/>
    <w:rsid w:val="00414887"/>
    <w:pPr>
      <w:spacing w:before="100" w:beforeAutospacing="1" w:after="100" w:afterAutospacing="1" w:line="240" w:lineRule="auto"/>
      <w:outlineLvl w:val="2"/>
    </w:pPr>
    <w:rPr>
      <w:rFonts w:cs="Times New Roman"/>
      <w:b/>
      <w:bCs/>
      <w:sz w:val="27"/>
      <w:szCs w:val="27"/>
      <w:lang w:val="es-ES" w:eastAsia="es-ES"/>
    </w:rPr>
  </w:style>
  <w:style w:type="paragraph" w:styleId="Ttulo4">
    <w:name w:val="heading 4"/>
    <w:basedOn w:val="Normal"/>
    <w:next w:val="Normal"/>
    <w:link w:val="Ttulo4Car"/>
    <w:semiHidden/>
    <w:unhideWhenUsed/>
    <w:qFormat/>
    <w:locked/>
    <w:rsid w:val="00B007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5F0CD5"/>
    <w:rPr>
      <w:rFonts w:asciiTheme="majorHAnsi" w:eastAsiaTheme="majorEastAsia" w:hAnsiTheme="majorHAnsi" w:cstheme="majorBidi"/>
      <w:b/>
      <w:bCs/>
      <w:sz w:val="26"/>
      <w:szCs w:val="26"/>
      <w:lang w:val="es-ES_tradnl" w:eastAsia="en-US"/>
    </w:rPr>
  </w:style>
  <w:style w:type="paragraph" w:styleId="Prrafodelista">
    <w:name w:val="List Paragraph"/>
    <w:basedOn w:val="Normal"/>
    <w:uiPriority w:val="34"/>
    <w:qFormat/>
    <w:rsid w:val="004542B4"/>
    <w:pPr>
      <w:ind w:left="720"/>
    </w:pPr>
  </w:style>
  <w:style w:type="character" w:styleId="Hipervnculo">
    <w:name w:val="Hyperlink"/>
    <w:basedOn w:val="Fuentedeprrafopredeter"/>
    <w:uiPriority w:val="99"/>
    <w:rsid w:val="00980F67"/>
    <w:rPr>
      <w:color w:val="0000FF"/>
      <w:u w:val="single"/>
    </w:rPr>
  </w:style>
  <w:style w:type="character" w:customStyle="1" w:styleId="apple-converted-space">
    <w:name w:val="apple-converted-space"/>
    <w:basedOn w:val="Fuentedeprrafopredeter"/>
    <w:rsid w:val="00414887"/>
  </w:style>
  <w:style w:type="character" w:styleId="nfasis">
    <w:name w:val="Emphasis"/>
    <w:basedOn w:val="Fuentedeprrafopredeter"/>
    <w:uiPriority w:val="99"/>
    <w:qFormat/>
    <w:locked/>
    <w:rsid w:val="00414887"/>
    <w:rPr>
      <w:i/>
      <w:iCs/>
    </w:rPr>
  </w:style>
  <w:style w:type="paragraph" w:styleId="NormalWeb">
    <w:name w:val="Normal (Web)"/>
    <w:basedOn w:val="Normal"/>
    <w:rsid w:val="00414887"/>
    <w:pPr>
      <w:spacing w:before="100" w:beforeAutospacing="1" w:after="100" w:afterAutospacing="1" w:line="240" w:lineRule="auto"/>
    </w:pPr>
    <w:rPr>
      <w:rFonts w:cs="Times New Roman"/>
      <w:sz w:val="24"/>
      <w:szCs w:val="24"/>
      <w:lang w:val="es-ES" w:eastAsia="es-ES"/>
    </w:rPr>
  </w:style>
  <w:style w:type="paragraph" w:customStyle="1" w:styleId="a">
    <w:name w:val="a"/>
    <w:basedOn w:val="Normal"/>
    <w:uiPriority w:val="99"/>
    <w:rsid w:val="00414887"/>
    <w:pPr>
      <w:spacing w:before="100" w:beforeAutospacing="1" w:after="100" w:afterAutospacing="1" w:line="240" w:lineRule="auto"/>
    </w:pPr>
    <w:rPr>
      <w:rFonts w:cs="Times New Roman"/>
      <w:sz w:val="24"/>
      <w:szCs w:val="24"/>
      <w:lang w:val="es-ES" w:eastAsia="es-ES"/>
    </w:rPr>
  </w:style>
  <w:style w:type="paragraph" w:styleId="Encabezado">
    <w:name w:val="header"/>
    <w:basedOn w:val="Normal"/>
    <w:link w:val="EncabezadoCar"/>
    <w:uiPriority w:val="99"/>
    <w:unhideWhenUsed/>
    <w:rsid w:val="001972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72CC"/>
    <w:rPr>
      <w:rFonts w:cs="Calibri"/>
      <w:lang w:val="es-ES_tradnl" w:eastAsia="en-US"/>
    </w:rPr>
  </w:style>
  <w:style w:type="paragraph" w:styleId="Piedepgina">
    <w:name w:val="footer"/>
    <w:basedOn w:val="Normal"/>
    <w:link w:val="PiedepginaCar"/>
    <w:uiPriority w:val="99"/>
    <w:unhideWhenUsed/>
    <w:rsid w:val="001972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72CC"/>
    <w:rPr>
      <w:rFonts w:cs="Calibri"/>
      <w:lang w:val="es-ES_tradnl" w:eastAsia="en-US"/>
    </w:rPr>
  </w:style>
  <w:style w:type="paragraph" w:styleId="Textodeglobo">
    <w:name w:val="Balloon Text"/>
    <w:basedOn w:val="Normal"/>
    <w:link w:val="TextodegloboCar"/>
    <w:uiPriority w:val="99"/>
    <w:semiHidden/>
    <w:unhideWhenUsed/>
    <w:rsid w:val="001972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2CC"/>
    <w:rPr>
      <w:rFonts w:ascii="Tahoma" w:hAnsi="Tahoma" w:cs="Tahoma"/>
      <w:sz w:val="16"/>
      <w:szCs w:val="16"/>
      <w:lang w:val="es-ES_tradnl" w:eastAsia="en-US"/>
    </w:rPr>
  </w:style>
  <w:style w:type="paragraph" w:styleId="Sinespaciado">
    <w:name w:val="No Spacing"/>
    <w:uiPriority w:val="1"/>
    <w:qFormat/>
    <w:rsid w:val="001972CC"/>
    <w:rPr>
      <w:lang w:val="es-ES_tradnl" w:eastAsia="en-US"/>
    </w:rPr>
  </w:style>
  <w:style w:type="character" w:customStyle="1" w:styleId="Ttulo4Car">
    <w:name w:val="Título 4 Car"/>
    <w:basedOn w:val="Fuentedeprrafopredeter"/>
    <w:link w:val="Ttulo4"/>
    <w:semiHidden/>
    <w:rsid w:val="00B007A7"/>
    <w:rPr>
      <w:rFonts w:asciiTheme="majorHAnsi" w:eastAsiaTheme="majorEastAsia" w:hAnsiTheme="majorHAnsi" w:cstheme="majorBidi"/>
      <w:b/>
      <w:bCs/>
      <w:i/>
      <w:iCs/>
      <w:color w:val="4F81BD" w:themeColor="accent1"/>
      <w:lang w:val="es-ES_tradnl" w:eastAsia="en-US"/>
    </w:rPr>
  </w:style>
  <w:style w:type="character" w:styleId="Textoennegrita">
    <w:name w:val="Strong"/>
    <w:basedOn w:val="Fuentedeprrafopredeter"/>
    <w:qFormat/>
    <w:locked/>
    <w:rsid w:val="00B007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iteco.gob.es/es/biodiversidad/temas/inventarios-nacionales/947_tcm30-99371.pdf"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uropapress.es/epagro/noticia-aprobada-unanimidad-iniciativa-cs-avanzar-declaracion-sierra-mijas-alpujata-parque-natural-20210217180424.html"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plataformapdss@gmail.com" TargetMode="External"/><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F6ADD-BD78-4E74-99AC-D622E28A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2277</Words>
  <Characters>12528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En relación a su comunicado recibido el 6 de Enero de 2015 relativo a la petición número 1162/2013 de la Plataforma en Defensa de la Salud y la Sierra de Alhaurín de la Torre (Málaga), procedemos a actualizar la información</vt:lpstr>
    </vt:vector>
  </TitlesOfParts>
  <Company>nastic</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relación a su comunicado recibido el 6 de Enero de 2015 relativo a la petición número 1162/2013 de la Plataforma en Defensa de la Salud y la Sierra de Alhaurín de la Torre (Málaga), procedemos a actualizar la información</dc:title>
  <dc:creator>Eduardo y Chelo</dc:creator>
  <cp:lastModifiedBy>Eduardo Sáez Maldonado</cp:lastModifiedBy>
  <cp:revision>4</cp:revision>
  <cp:lastPrinted>2015-02-12T09:05:00Z</cp:lastPrinted>
  <dcterms:created xsi:type="dcterms:W3CDTF">2022-02-22T19:05:00Z</dcterms:created>
  <dcterms:modified xsi:type="dcterms:W3CDTF">2022-02-22T19:16:00Z</dcterms:modified>
</cp:coreProperties>
</file>